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E97CF" w14:textId="77777777" w:rsidR="005B5E1E" w:rsidRPr="002D68BF" w:rsidRDefault="005B5E1E" w:rsidP="002D68BF">
      <w:pPr>
        <w:ind w:left="110"/>
      </w:pPr>
      <w:r w:rsidRPr="002D68BF">
        <w:rPr>
          <w:noProof/>
        </w:rPr>
      </w:r>
      <w:r w:rsidRPr="002D68BF">
        <w:pict w14:anchorId="06E09934">
          <v:group id="Group 7" o:spid="_x0000_s1034" style="width:439.15pt;height:3pt;mso-position-horizontal-relative:char;mso-position-vertical-relative:line" coordsize="878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">
            <v:group id="Group 10" o:spid="_x0000_s1035" style="position:absolute;left:10;top:10;width:8763;height:2" coordorigin="10,10" coordsize="87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11" o:spid="_x0000_s1036" style="position:absolute;left:10;top:10;width:8763;height:2;visibility:visible;mso-wrap-style:square;v-text-anchor:top" coordsize="87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kFtMQA&#10;AADbAAAADwAAAGRycy9kb3ducmV2LnhtbESPQWvCQBCF7wX/wzJCb3XXHrSmriKWQiNIUUvPQ3aa&#10;RLOzaXbV+O+dQ6G3Gd6b976ZL3vfqAt1sQ5sYTwyoIiL4GouLXwd3p9eQMWE7LAJTBZuFGG5GDzM&#10;MXPhyju67FOpJIRjhhaqlNpM61hU5DGOQkss2k/oPCZZu1K7Dq8S7hv9bMxEe6xZGipsaV1Rcdqf&#10;vQVTnMx3n/N08pZ/zjarX5cfx1trH4f96hVUoj79m/+uP5zgC738IgPo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65BbTEAAAA2wAAAA8AAAAAAAAAAAAAAAAAmAIAAGRycy9k&#10;b3ducmV2LnhtbFBLBQYAAAAABAAEAPUAAACJAwAAAAA=&#10;" path="m,l8763,e" filled="f" strokeweight="1pt">
                <v:path arrowok="t" o:connecttype="custom" o:connectlocs="0,0;8763,0" o:connectangles="0,0"/>
              </v:shape>
            </v:group>
            <v:group id="Group 8" o:spid="_x0000_s1037" style="position:absolute;left:10;top:50;width:8763;height:2" coordorigin="10,50" coordsize="87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9" o:spid="_x0000_s1038" style="position:absolute;left:10;top:50;width:8763;height:2;visibility:visible;mso-wrap-style:square;v-text-anchor:top" coordsize="87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c+WMIA&#10;AADbAAAADwAAAGRycy9kb3ducmV2LnhtbERPTWvCQBC9C/6HZQq91V09WI1ugiiFplDEWHoesmOS&#10;mp2N2a2m/75bKHibx/ucdTbYVlyp941jDdOJAkFcOtNwpeHj+PK0AOEDssHWMWn4IQ9ZOh6tMTHu&#10;xge6FqESMYR9ghrqELpESl/WZNFPXEccuZPrLYYI+0qaHm8x3LZyptRcWmw4NtTY0bam8lx8Ww2q&#10;PKvPIefn+S7fL982F5N/Td+1fnwYNisQgYZwF/+7X02cP4O/X+IBMv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Jz5YwgAAANsAAAAPAAAAAAAAAAAAAAAAAJgCAABkcnMvZG93&#10;bnJldi54bWxQSwUGAAAAAAQABAD1AAAAhwMAAAAA&#10;" path="m,l8763,e" filled="f" strokeweight="1pt">
                <v:path arrowok="t" o:connecttype="custom" o:connectlocs="0,0;8763,0" o:connectangles="0,0"/>
              </v:shape>
            </v:group>
            <w10:anchorlock/>
          </v:group>
        </w:pict>
      </w:r>
    </w:p>
    <w:p w14:paraId="7CA2BE02" w14:textId="77777777" w:rsidR="005B5E1E" w:rsidRPr="002D68BF" w:rsidRDefault="005B5E1E" w:rsidP="002D68BF"/>
    <w:p w14:paraId="0A603C74" w14:textId="77777777" w:rsidR="005B5E1E" w:rsidRPr="002D68BF" w:rsidRDefault="005B5E1E" w:rsidP="002D68BF">
      <w:pPr>
        <w:ind w:left="1353"/>
      </w:pPr>
      <w:r w:rsidRPr="002D68BF">
        <w:rPr>
          <w:noProof/>
          <w:position w:val="-56"/>
        </w:rPr>
        <w:pict w14:anchorId="716225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jpeg" o:spid="_x0000_i1027" type="#_x0000_t75" style="width:309.75pt;height:142.5pt;visibility:visible">
            <v:imagedata r:id="rId11" o:title=""/>
          </v:shape>
        </w:pict>
      </w:r>
    </w:p>
    <w:p w14:paraId="28FBED02" w14:textId="77777777" w:rsidR="005B5E1E" w:rsidRPr="002D68BF" w:rsidRDefault="005B5E1E" w:rsidP="002D68BF"/>
    <w:p w14:paraId="63C02869" w14:textId="77777777" w:rsidR="005B5E1E" w:rsidRPr="002D68BF" w:rsidRDefault="005B5E1E" w:rsidP="002D68BF"/>
    <w:p w14:paraId="5DDB374F" w14:textId="77777777" w:rsidR="005B5E1E" w:rsidRPr="002D68BF" w:rsidRDefault="005B5E1E" w:rsidP="002D68BF"/>
    <w:p w14:paraId="3DE5B282" w14:textId="77777777" w:rsidR="005B5E1E" w:rsidRPr="002D68BF" w:rsidRDefault="005B5E1E" w:rsidP="002D68BF"/>
    <w:p w14:paraId="2FFDF2C7" w14:textId="77777777" w:rsidR="005B5E1E" w:rsidRPr="002D68BF" w:rsidRDefault="005B5E1E" w:rsidP="002D68BF"/>
    <w:p w14:paraId="3C57960F" w14:textId="77777777" w:rsidR="005B5E1E" w:rsidRPr="002D68BF" w:rsidRDefault="005B5E1E" w:rsidP="002D68BF"/>
    <w:p w14:paraId="07248828" w14:textId="77777777" w:rsidR="005B5E1E" w:rsidRPr="002D68BF" w:rsidRDefault="005B5E1E" w:rsidP="002D68BF"/>
    <w:p w14:paraId="1F881DAE" w14:textId="77777777" w:rsidR="005B5E1E" w:rsidRPr="00EB13C7" w:rsidRDefault="009005F5" w:rsidP="002D68BF">
      <w:pPr>
        <w:ind w:left="1446" w:right="1604"/>
        <w:jc w:val="center"/>
        <w:rPr>
          <w:b/>
          <w:sz w:val="56"/>
          <w:szCs w:val="56"/>
        </w:rPr>
      </w:pPr>
      <w:r w:rsidRPr="00EB13C7">
        <w:rPr>
          <w:b/>
          <w:sz w:val="56"/>
          <w:szCs w:val="56"/>
        </w:rPr>
        <w:t>Invitation for Bid</w:t>
      </w:r>
    </w:p>
    <w:p w14:paraId="43E76A10" w14:textId="77777777" w:rsidR="009005F5" w:rsidRDefault="001A75E3" w:rsidP="002D68BF">
      <w:pPr>
        <w:ind w:left="1446" w:right="1604"/>
        <w:jc w:val="center"/>
        <w:rPr>
          <w:b/>
          <w:sz w:val="56"/>
          <w:szCs w:val="56"/>
        </w:rPr>
      </w:pPr>
      <w:r>
        <w:rPr>
          <w:b/>
          <w:sz w:val="56"/>
          <w:szCs w:val="56"/>
        </w:rPr>
        <w:t>Promotional Products</w:t>
      </w:r>
    </w:p>
    <w:p w14:paraId="1FDCB717" w14:textId="77777777" w:rsidR="008C454F" w:rsidRPr="00875664" w:rsidRDefault="00875664" w:rsidP="008C454F">
      <w:pPr>
        <w:jc w:val="center"/>
        <w:rPr>
          <w:sz w:val="44"/>
          <w:szCs w:val="44"/>
        </w:rPr>
      </w:pPr>
      <w:r w:rsidRPr="00875664">
        <w:rPr>
          <w:color w:val="000000"/>
          <w:sz w:val="44"/>
          <w:szCs w:val="44"/>
        </w:rPr>
        <w:t>370-800-2</w:t>
      </w:r>
      <w:r w:rsidR="001A75E3">
        <w:rPr>
          <w:color w:val="000000"/>
          <w:sz w:val="44"/>
          <w:szCs w:val="44"/>
        </w:rPr>
        <w:t>2</w:t>
      </w:r>
      <w:r w:rsidRPr="00875664">
        <w:rPr>
          <w:color w:val="000000"/>
          <w:sz w:val="44"/>
          <w:szCs w:val="44"/>
        </w:rPr>
        <w:t>-0</w:t>
      </w:r>
      <w:r w:rsidR="009C62FD">
        <w:rPr>
          <w:color w:val="000000"/>
          <w:sz w:val="44"/>
          <w:szCs w:val="44"/>
        </w:rPr>
        <w:t>1</w:t>
      </w:r>
      <w:r w:rsidR="001A75E3">
        <w:rPr>
          <w:color w:val="000000"/>
          <w:sz w:val="44"/>
          <w:szCs w:val="44"/>
        </w:rPr>
        <w:t>9</w:t>
      </w:r>
    </w:p>
    <w:p w14:paraId="7168A792" w14:textId="77777777" w:rsidR="008C454F" w:rsidRPr="00EB13C7" w:rsidRDefault="008C454F" w:rsidP="002D68BF">
      <w:pPr>
        <w:ind w:left="1446" w:right="1604"/>
        <w:jc w:val="center"/>
        <w:rPr>
          <w:b/>
          <w:sz w:val="56"/>
          <w:szCs w:val="56"/>
        </w:rPr>
      </w:pPr>
    </w:p>
    <w:p w14:paraId="56F19169" w14:textId="77777777" w:rsidR="009005F5" w:rsidRPr="002D68BF" w:rsidRDefault="009005F5" w:rsidP="002D68BF">
      <w:pPr>
        <w:ind w:left="1446" w:right="1604"/>
        <w:jc w:val="center"/>
      </w:pPr>
    </w:p>
    <w:p w14:paraId="0C644F46" w14:textId="77777777" w:rsidR="005B5E1E" w:rsidRPr="003355E3" w:rsidRDefault="001A75E3" w:rsidP="002D68BF">
      <w:pPr>
        <w:ind w:left="1446" w:right="1603"/>
        <w:jc w:val="center"/>
        <w:rPr>
          <w:sz w:val="44"/>
          <w:szCs w:val="44"/>
        </w:rPr>
      </w:pPr>
      <w:r>
        <w:rPr>
          <w:sz w:val="44"/>
          <w:szCs w:val="44"/>
        </w:rPr>
        <w:t>April 1</w:t>
      </w:r>
      <w:r w:rsidR="00835868">
        <w:rPr>
          <w:sz w:val="44"/>
          <w:szCs w:val="44"/>
        </w:rPr>
        <w:t>5</w:t>
      </w:r>
      <w:r>
        <w:rPr>
          <w:sz w:val="44"/>
          <w:szCs w:val="44"/>
        </w:rPr>
        <w:t>, 2022</w:t>
      </w:r>
    </w:p>
    <w:p w14:paraId="7F41FA01" w14:textId="77777777" w:rsidR="005B5E1E" w:rsidRPr="003355E3" w:rsidRDefault="005B5E1E" w:rsidP="002D68BF">
      <w:pPr>
        <w:rPr>
          <w:sz w:val="28"/>
          <w:szCs w:val="28"/>
        </w:rPr>
      </w:pPr>
    </w:p>
    <w:p w14:paraId="212106CE" w14:textId="77777777" w:rsidR="00FD7455" w:rsidRPr="003355E3" w:rsidRDefault="00FD7455" w:rsidP="002D68BF">
      <w:pPr>
        <w:rPr>
          <w:sz w:val="28"/>
          <w:szCs w:val="28"/>
        </w:rPr>
      </w:pPr>
    </w:p>
    <w:p w14:paraId="0B0ECBDB" w14:textId="77777777" w:rsidR="005B5E1E" w:rsidRPr="00FD7455" w:rsidRDefault="00AC7FF0" w:rsidP="00355FB7">
      <w:pPr>
        <w:pStyle w:val="BodyText"/>
        <w:spacing w:after="0"/>
        <w:ind w:left="1296" w:right="1296"/>
        <w:jc w:val="center"/>
        <w:rPr>
          <w:rFonts w:ascii="Times New Roman" w:hAnsi="Times New Roman"/>
          <w:sz w:val="28"/>
          <w:szCs w:val="28"/>
        </w:rPr>
      </w:pPr>
      <w:r w:rsidRPr="003355E3">
        <w:rPr>
          <w:rFonts w:ascii="Times New Roman" w:hAnsi="Times New Roman"/>
          <w:sz w:val="28"/>
          <w:szCs w:val="28"/>
        </w:rPr>
        <w:t>Bids</w:t>
      </w:r>
      <w:r w:rsidR="00E05C96" w:rsidRPr="003355E3">
        <w:rPr>
          <w:rFonts w:ascii="Times New Roman" w:hAnsi="Times New Roman"/>
          <w:sz w:val="28"/>
          <w:szCs w:val="28"/>
        </w:rPr>
        <w:t xml:space="preserve"> due b</w:t>
      </w:r>
      <w:r w:rsidR="00355FB7" w:rsidRPr="003355E3">
        <w:rPr>
          <w:rFonts w:ascii="Times New Roman" w:hAnsi="Times New Roman"/>
          <w:sz w:val="28"/>
          <w:szCs w:val="28"/>
        </w:rPr>
        <w:t>efore</w:t>
      </w:r>
      <w:r w:rsidR="00E05C96" w:rsidRPr="003355E3">
        <w:rPr>
          <w:rFonts w:ascii="Times New Roman" w:hAnsi="Times New Roman"/>
          <w:sz w:val="28"/>
          <w:szCs w:val="28"/>
        </w:rPr>
        <w:t xml:space="preserve"> </w:t>
      </w:r>
      <w:r w:rsidR="00381FF4" w:rsidRPr="003355E3">
        <w:rPr>
          <w:rFonts w:ascii="Times New Roman" w:hAnsi="Times New Roman"/>
          <w:sz w:val="28"/>
          <w:szCs w:val="28"/>
        </w:rPr>
        <w:t>2:00 p.m.</w:t>
      </w:r>
      <w:r w:rsidR="005B5E1E" w:rsidRPr="003355E3">
        <w:rPr>
          <w:rFonts w:ascii="Times New Roman" w:hAnsi="Times New Roman"/>
          <w:sz w:val="28"/>
          <w:szCs w:val="28"/>
        </w:rPr>
        <w:t xml:space="preserve"> CT on </w:t>
      </w:r>
      <w:r w:rsidR="001A75E3">
        <w:rPr>
          <w:rFonts w:ascii="Times New Roman" w:hAnsi="Times New Roman"/>
          <w:sz w:val="28"/>
          <w:szCs w:val="28"/>
        </w:rPr>
        <w:t>May 11, 2022</w:t>
      </w:r>
    </w:p>
    <w:p w14:paraId="51AF3AD1" w14:textId="77777777" w:rsidR="005B5E1E" w:rsidRPr="002D68BF" w:rsidRDefault="005B5E1E" w:rsidP="002D68BF"/>
    <w:p w14:paraId="4A704ED9" w14:textId="77777777" w:rsidR="005B5E1E" w:rsidRPr="002D68BF" w:rsidRDefault="005B5E1E" w:rsidP="002D68BF"/>
    <w:p w14:paraId="518DBC63" w14:textId="77777777" w:rsidR="00EB13C7" w:rsidRPr="002D68BF" w:rsidRDefault="00EB13C7" w:rsidP="002D68BF"/>
    <w:p w14:paraId="45810ED6" w14:textId="77777777" w:rsidR="002B127E" w:rsidRPr="002D68BF" w:rsidRDefault="002B127E" w:rsidP="002D68BF"/>
    <w:p w14:paraId="0322FEAA" w14:textId="77777777" w:rsidR="005B5E1E" w:rsidRPr="002D68BF" w:rsidRDefault="005B5E1E" w:rsidP="002D68BF"/>
    <w:p w14:paraId="709067D8" w14:textId="77777777" w:rsidR="009005F5" w:rsidRPr="002D68BF" w:rsidRDefault="009005F5" w:rsidP="002D68BF"/>
    <w:p w14:paraId="6EECAA20" w14:textId="77777777" w:rsidR="00CD4F2C" w:rsidRPr="002D68BF" w:rsidRDefault="005B5E1E" w:rsidP="002D68BF">
      <w:pPr>
        <w:pStyle w:val="BodyText"/>
        <w:spacing w:after="0"/>
        <w:jc w:val="center"/>
        <w:rPr>
          <w:rFonts w:ascii="Times New Roman" w:hAnsi="Times New Roman"/>
          <w:sz w:val="24"/>
        </w:rPr>
      </w:pPr>
      <w:r w:rsidRPr="002D68BF">
        <w:rPr>
          <w:rFonts w:ascii="Times New Roman" w:hAnsi="Times New Roman"/>
          <w:sz w:val="24"/>
        </w:rPr>
        <w:t>M</w:t>
      </w:r>
      <w:r w:rsidR="00355FB7">
        <w:rPr>
          <w:rFonts w:ascii="Times New Roman" w:hAnsi="Times New Roman"/>
          <w:sz w:val="24"/>
        </w:rPr>
        <w:t>r</w:t>
      </w:r>
      <w:r w:rsidRPr="002D68BF">
        <w:rPr>
          <w:rFonts w:ascii="Times New Roman" w:hAnsi="Times New Roman"/>
          <w:sz w:val="24"/>
        </w:rPr>
        <w:t xml:space="preserve">. </w:t>
      </w:r>
      <w:r w:rsidR="00355FB7">
        <w:rPr>
          <w:rFonts w:ascii="Times New Roman" w:hAnsi="Times New Roman"/>
          <w:sz w:val="24"/>
        </w:rPr>
        <w:t>Christopher M. Flynn</w:t>
      </w:r>
      <w:r w:rsidRPr="002D68BF">
        <w:rPr>
          <w:rFonts w:ascii="Times New Roman" w:hAnsi="Times New Roman"/>
          <w:sz w:val="24"/>
        </w:rPr>
        <w:t xml:space="preserve"> </w:t>
      </w:r>
    </w:p>
    <w:p w14:paraId="08478AAF" w14:textId="77777777" w:rsidR="005B5E1E" w:rsidRPr="002D68BF" w:rsidRDefault="005B5E1E" w:rsidP="002D68BF">
      <w:pPr>
        <w:pStyle w:val="BodyText"/>
        <w:spacing w:after="0"/>
        <w:jc w:val="center"/>
        <w:rPr>
          <w:rFonts w:ascii="Times New Roman" w:hAnsi="Times New Roman"/>
          <w:sz w:val="24"/>
        </w:rPr>
      </w:pPr>
      <w:r w:rsidRPr="002D68BF">
        <w:rPr>
          <w:rFonts w:ascii="Times New Roman" w:hAnsi="Times New Roman"/>
          <w:sz w:val="24"/>
        </w:rPr>
        <w:t>Chief Procurement</w:t>
      </w:r>
      <w:r w:rsidRPr="002D68BF">
        <w:rPr>
          <w:rFonts w:ascii="Times New Roman" w:hAnsi="Times New Roman"/>
          <w:spacing w:val="-7"/>
          <w:sz w:val="24"/>
        </w:rPr>
        <w:t xml:space="preserve"> </w:t>
      </w:r>
      <w:r w:rsidRPr="002D68BF">
        <w:rPr>
          <w:rFonts w:ascii="Times New Roman" w:hAnsi="Times New Roman"/>
          <w:sz w:val="24"/>
        </w:rPr>
        <w:t>Officer</w:t>
      </w:r>
    </w:p>
    <w:p w14:paraId="3BA01532" w14:textId="77777777" w:rsidR="005B5E1E" w:rsidRPr="002D68BF" w:rsidRDefault="00355FB7" w:rsidP="002D68BF">
      <w:pPr>
        <w:pStyle w:val="BodyText"/>
        <w:spacing w:after="0"/>
        <w:ind w:left="1445" w:right="1604"/>
        <w:jc w:val="center"/>
        <w:rPr>
          <w:rFonts w:ascii="Times New Roman" w:hAnsi="Times New Roman"/>
          <w:sz w:val="24"/>
        </w:rPr>
      </w:pPr>
      <w:r>
        <w:rPr>
          <w:rFonts w:ascii="Times New Roman" w:hAnsi="Times New Roman"/>
          <w:sz w:val="24"/>
        </w:rPr>
        <w:t>One East Old State Capitol Plaza</w:t>
      </w:r>
    </w:p>
    <w:p w14:paraId="0759ECCB" w14:textId="77777777" w:rsidR="005B5E1E" w:rsidRPr="002D68BF" w:rsidRDefault="005B5E1E" w:rsidP="002D68BF">
      <w:pPr>
        <w:pStyle w:val="BodyText"/>
        <w:spacing w:after="0"/>
        <w:ind w:left="1443" w:right="1604"/>
        <w:jc w:val="center"/>
        <w:rPr>
          <w:rFonts w:ascii="Times New Roman" w:hAnsi="Times New Roman"/>
          <w:sz w:val="24"/>
        </w:rPr>
      </w:pPr>
      <w:r w:rsidRPr="002D68BF">
        <w:rPr>
          <w:rFonts w:ascii="Times New Roman" w:hAnsi="Times New Roman"/>
          <w:sz w:val="24"/>
        </w:rPr>
        <w:t>Springfield, IL</w:t>
      </w:r>
      <w:r w:rsidRPr="002D68BF">
        <w:rPr>
          <w:rFonts w:ascii="Times New Roman" w:hAnsi="Times New Roman"/>
          <w:spacing w:val="-7"/>
          <w:sz w:val="24"/>
        </w:rPr>
        <w:t xml:space="preserve"> </w:t>
      </w:r>
      <w:r w:rsidRPr="002D68BF">
        <w:rPr>
          <w:rFonts w:ascii="Times New Roman" w:hAnsi="Times New Roman"/>
          <w:sz w:val="24"/>
        </w:rPr>
        <w:t>6270</w:t>
      </w:r>
      <w:r w:rsidR="00355FB7">
        <w:rPr>
          <w:rFonts w:ascii="Times New Roman" w:hAnsi="Times New Roman"/>
          <w:sz w:val="24"/>
        </w:rPr>
        <w:t>1</w:t>
      </w:r>
    </w:p>
    <w:p w14:paraId="1FDDE21E" w14:textId="77777777" w:rsidR="005B5E1E" w:rsidRPr="002D68BF" w:rsidRDefault="005B5E1E" w:rsidP="002D68BF"/>
    <w:p w14:paraId="1E385F7C" w14:textId="77777777" w:rsidR="005B5E1E" w:rsidRPr="002D68BF" w:rsidRDefault="005B5E1E" w:rsidP="002D68BF">
      <w:pPr>
        <w:ind w:left="110"/>
      </w:pPr>
      <w:r w:rsidRPr="002D68BF">
        <w:rPr>
          <w:noProof/>
        </w:rPr>
      </w:r>
      <w:r w:rsidRPr="002D68BF">
        <w:pict w14:anchorId="04EDE8C9">
          <v:group id="Group 2" o:spid="_x0000_s1029" style="width:439.15pt;height:3pt;mso-position-horizontal-relative:char;mso-position-vertical-relative:line" coordsize="878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">
            <v:group id="Group 5" o:spid="_x0000_s1030" style="position:absolute;left:10;top:10;width:8763;height:2" coordorigin="10,10" coordsize="87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6" o:spid="_x0000_s1031" style="position:absolute;left:10;top:10;width:8763;height:2;visibility:visible;mso-wrap-style:square;v-text-anchor:top" coordsize="87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BtPsQA&#10;AADaAAAADwAAAGRycy9kb3ducmV2LnhtbESPQWvCQBSE70L/w/IKvdXdCFWbukpoKTSCiFY8P7Kv&#10;SWr2bcxuNf57Vyh4HGbmG2a26G0jTtT52rGGZKhAEBfO1Fxq2H1/Pk9B+IBssHFMGi7kYTF/GMww&#10;Ne7MGzptQykihH2KGqoQ2lRKX1Rk0Q9dSxy9H9dZDFF2pTQdniPcNnKk1FharDkuVNjSe0XFYftn&#10;NajioPZ9zpPxR75+XWZHk/8mK62fHvvsDUSgPtzD/+0vo+EFblfiDZD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gbT7EAAAA2gAAAA8AAAAAAAAAAAAAAAAAmAIAAGRycy9k&#10;b3ducmV2LnhtbFBLBQYAAAAABAAEAPUAAACJAwAAAAA=&#10;" path="m,l8763,e" filled="f" strokeweight="1pt">
                <v:path arrowok="t" o:connecttype="custom" o:connectlocs="0,0;8763,0" o:connectangles="0,0"/>
              </v:shape>
            </v:group>
            <v:group id="Group 3" o:spid="_x0000_s1032" style="position:absolute;left:10;top:50;width:8763;height:2" coordorigin="10,50" coordsize="87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4" o:spid="_x0000_s1033" style="position:absolute;left:10;top:50;width:8763;height:2;visibility:visible;mso-wrap-style:square;v-text-anchor:top" coordsize="87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5W0sMA&#10;AADaAAAADwAAAGRycy9kb3ducmV2LnhtbESPT4vCMBTE7wt+h/AW9rYmevBPNYoowlYQUZc9P5pn&#10;27V5qU3U+u2NsLDHYWZ+w0znra3EjRpfOtbQ6yoQxJkzJecavo/rzxEIH5ANVo5Jw4M8zGedtykm&#10;xt15T7dDyEWEsE9QQxFCnUjps4Is+q6riaN3co3FEGWTS9PgPcJtJftKDaTFkuNCgTUtC8rOh6vV&#10;oLKz+mlTHg5W6W68WVxM+tvbav3x3i4mIAK14T/81/4yGobwuhJvgJ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r5W0sMAAADaAAAADwAAAAAAAAAAAAAAAACYAgAAZHJzL2Rv&#10;d25yZXYueG1sUEsFBgAAAAAEAAQA9QAAAIgDAAAAAA==&#10;" path="m,l8763,e" filled="f" strokeweight="1pt">
                <v:path arrowok="t" o:connecttype="custom" o:connectlocs="0,0;8763,0" o:connectangles="0,0"/>
              </v:shape>
            </v:group>
            <w10:anchorlock/>
          </v:group>
        </w:pict>
      </w:r>
    </w:p>
    <w:p w14:paraId="73B3CF91" w14:textId="77777777" w:rsidR="0066652B" w:rsidRPr="002D68BF" w:rsidRDefault="005B5E1E" w:rsidP="002D68BF">
      <w:pPr>
        <w:jc w:val="center"/>
      </w:pPr>
      <w:r w:rsidRPr="002D68BF">
        <w:rPr>
          <w:snapToGrid w:val="0"/>
        </w:rPr>
        <w:br w:type="page"/>
      </w:r>
      <w:r w:rsidR="0066652B" w:rsidRPr="002D68BF">
        <w:lastRenderedPageBreak/>
        <w:t>Office of the Illinois State</w:t>
      </w:r>
      <w:r w:rsidR="0066652B" w:rsidRPr="002D68BF">
        <w:rPr>
          <w:spacing w:val="-9"/>
        </w:rPr>
        <w:t xml:space="preserve"> </w:t>
      </w:r>
      <w:r w:rsidR="0066652B" w:rsidRPr="002D68BF">
        <w:t xml:space="preserve">Treasurer </w:t>
      </w:r>
    </w:p>
    <w:p w14:paraId="542EDE5E" w14:textId="77777777" w:rsidR="0066652B" w:rsidRPr="002D68BF" w:rsidRDefault="0066652B" w:rsidP="002D68BF">
      <w:pPr>
        <w:jc w:val="center"/>
      </w:pPr>
      <w:r w:rsidRPr="002D68BF">
        <w:t>Invitation for Bid</w:t>
      </w:r>
    </w:p>
    <w:p w14:paraId="25159D2F" w14:textId="77777777" w:rsidR="0066652B" w:rsidRDefault="001A75E3" w:rsidP="002D68BF">
      <w:pPr>
        <w:jc w:val="center"/>
      </w:pPr>
      <w:r>
        <w:t>Promotional Products</w:t>
      </w:r>
    </w:p>
    <w:p w14:paraId="493BD02B" w14:textId="77777777" w:rsidR="008C454F" w:rsidRPr="008C454F" w:rsidRDefault="00875664" w:rsidP="008C454F">
      <w:pPr>
        <w:jc w:val="center"/>
      </w:pPr>
      <w:r>
        <w:rPr>
          <w:color w:val="000000"/>
        </w:rPr>
        <w:t>370-800-2</w:t>
      </w:r>
      <w:r w:rsidR="001A75E3">
        <w:rPr>
          <w:color w:val="000000"/>
        </w:rPr>
        <w:t>2</w:t>
      </w:r>
      <w:r>
        <w:rPr>
          <w:color w:val="000000"/>
        </w:rPr>
        <w:t>-0</w:t>
      </w:r>
      <w:r w:rsidR="009C62FD">
        <w:rPr>
          <w:color w:val="000000"/>
        </w:rPr>
        <w:t>1</w:t>
      </w:r>
      <w:r w:rsidR="001A75E3">
        <w:rPr>
          <w:color w:val="000000"/>
        </w:rPr>
        <w:t>9</w:t>
      </w:r>
    </w:p>
    <w:p w14:paraId="16ADCF06" w14:textId="77777777" w:rsidR="008C454F" w:rsidRPr="002D68BF" w:rsidRDefault="008C454F" w:rsidP="002D68BF">
      <w:pPr>
        <w:jc w:val="center"/>
      </w:pPr>
    </w:p>
    <w:p w14:paraId="24EBE502" w14:textId="77777777" w:rsidR="0066652B" w:rsidRPr="002D68BF" w:rsidRDefault="0066652B" w:rsidP="002D68BF">
      <w:pPr>
        <w:rPr>
          <w:b/>
          <w:bCs/>
        </w:rPr>
      </w:pPr>
    </w:p>
    <w:p w14:paraId="08BD50AD" w14:textId="77777777" w:rsidR="0066652B" w:rsidRDefault="0066652B" w:rsidP="002D68BF">
      <w:pPr>
        <w:jc w:val="center"/>
        <w:rPr>
          <w:b/>
        </w:rPr>
      </w:pPr>
      <w:r w:rsidRPr="002D68BF">
        <w:rPr>
          <w:b/>
        </w:rPr>
        <w:t>TABLE OF</w:t>
      </w:r>
      <w:r w:rsidRPr="002D68BF">
        <w:rPr>
          <w:b/>
          <w:spacing w:val="-2"/>
        </w:rPr>
        <w:t xml:space="preserve"> </w:t>
      </w:r>
      <w:r w:rsidRPr="002D68BF">
        <w:rPr>
          <w:b/>
        </w:rPr>
        <w:t>CONTENTS</w:t>
      </w:r>
    </w:p>
    <w:p w14:paraId="61CCB33E" w14:textId="77777777" w:rsidR="00CD5C62" w:rsidRPr="002D68BF" w:rsidRDefault="00CD5C62" w:rsidP="002D68BF">
      <w:pPr>
        <w:jc w:val="center"/>
      </w:pPr>
    </w:p>
    <w:p w14:paraId="05054CC9" w14:textId="77777777" w:rsidR="00CF54C6" w:rsidRPr="003C163A" w:rsidRDefault="00F23C2D">
      <w:pPr>
        <w:pStyle w:val="TOC1"/>
        <w:rPr>
          <w:rFonts w:ascii="Calibri" w:hAnsi="Calibri"/>
          <w:b w:val="0"/>
          <w:bCs w:val="0"/>
          <w:sz w:val="22"/>
          <w:szCs w:val="22"/>
        </w:rPr>
      </w:pPr>
      <w:r w:rsidRPr="002D68BF">
        <w:fldChar w:fldCharType="begin"/>
      </w:r>
      <w:r w:rsidRPr="002D68BF">
        <w:instrText xml:space="preserve"> TOC \o "1-3" \h \z \u </w:instrText>
      </w:r>
      <w:r w:rsidRPr="002D68BF">
        <w:fldChar w:fldCharType="separate"/>
      </w:r>
      <w:hyperlink w:anchor="_Toc80875673" w:history="1">
        <w:r w:rsidR="00CF54C6" w:rsidRPr="0017726C">
          <w:rPr>
            <w:rStyle w:val="Hyperlink"/>
            <w:snapToGrid w:val="0"/>
          </w:rPr>
          <w:t>I.</w:t>
        </w:r>
        <w:r w:rsidR="00CF54C6" w:rsidRPr="003C163A">
          <w:rPr>
            <w:rFonts w:ascii="Calibri" w:hAnsi="Calibri"/>
            <w:b w:val="0"/>
            <w:bCs w:val="0"/>
            <w:sz w:val="22"/>
            <w:szCs w:val="22"/>
          </w:rPr>
          <w:tab/>
        </w:r>
        <w:r w:rsidR="00CF54C6" w:rsidRPr="0017726C">
          <w:rPr>
            <w:rStyle w:val="Hyperlink"/>
          </w:rPr>
          <w:t>OVERVIEW</w:t>
        </w:r>
        <w:r w:rsidR="00CF54C6">
          <w:rPr>
            <w:webHidden/>
          </w:rPr>
          <w:tab/>
        </w:r>
        <w:r w:rsidR="00CF54C6">
          <w:rPr>
            <w:webHidden/>
          </w:rPr>
          <w:fldChar w:fldCharType="begin"/>
        </w:r>
        <w:r w:rsidR="00CF54C6">
          <w:rPr>
            <w:webHidden/>
          </w:rPr>
          <w:instrText xml:space="preserve"> PAGEREF _Toc80875673 \h </w:instrText>
        </w:r>
        <w:r w:rsidR="00CF54C6">
          <w:rPr>
            <w:webHidden/>
          </w:rPr>
        </w:r>
        <w:r w:rsidR="00CF54C6">
          <w:rPr>
            <w:webHidden/>
          </w:rPr>
          <w:fldChar w:fldCharType="separate"/>
        </w:r>
        <w:r w:rsidR="00CF54C6">
          <w:rPr>
            <w:webHidden/>
          </w:rPr>
          <w:t>3</w:t>
        </w:r>
        <w:r w:rsidR="00CF54C6">
          <w:rPr>
            <w:webHidden/>
          </w:rPr>
          <w:fldChar w:fldCharType="end"/>
        </w:r>
      </w:hyperlink>
    </w:p>
    <w:p w14:paraId="375F66C7" w14:textId="77777777" w:rsidR="00CF54C6" w:rsidRPr="003C163A" w:rsidRDefault="00CF54C6">
      <w:pPr>
        <w:pStyle w:val="TOC1"/>
        <w:rPr>
          <w:rFonts w:ascii="Calibri" w:hAnsi="Calibri"/>
          <w:b w:val="0"/>
          <w:bCs w:val="0"/>
          <w:sz w:val="22"/>
          <w:szCs w:val="22"/>
        </w:rPr>
      </w:pPr>
      <w:hyperlink w:anchor="_Toc80875674" w:history="1">
        <w:r w:rsidRPr="0017726C">
          <w:rPr>
            <w:rStyle w:val="Hyperlink"/>
          </w:rPr>
          <w:t>II.</w:t>
        </w:r>
        <w:r w:rsidRPr="003C163A">
          <w:rPr>
            <w:rFonts w:ascii="Calibri" w:hAnsi="Calibri"/>
            <w:b w:val="0"/>
            <w:bCs w:val="0"/>
            <w:sz w:val="22"/>
            <w:szCs w:val="22"/>
          </w:rPr>
          <w:tab/>
        </w:r>
        <w:r w:rsidRPr="0017726C">
          <w:rPr>
            <w:rStyle w:val="Hyperlink"/>
          </w:rPr>
          <w:t>BACKGROUND</w:t>
        </w:r>
        <w:r>
          <w:rPr>
            <w:webHidden/>
          </w:rPr>
          <w:tab/>
        </w:r>
        <w:r>
          <w:rPr>
            <w:webHidden/>
          </w:rPr>
          <w:fldChar w:fldCharType="begin"/>
        </w:r>
        <w:r>
          <w:rPr>
            <w:webHidden/>
          </w:rPr>
          <w:instrText xml:space="preserve"> PAGEREF _Toc80875674 \h </w:instrText>
        </w:r>
        <w:r>
          <w:rPr>
            <w:webHidden/>
          </w:rPr>
        </w:r>
        <w:r>
          <w:rPr>
            <w:webHidden/>
          </w:rPr>
          <w:fldChar w:fldCharType="separate"/>
        </w:r>
        <w:r>
          <w:rPr>
            <w:webHidden/>
          </w:rPr>
          <w:t>3</w:t>
        </w:r>
        <w:r>
          <w:rPr>
            <w:webHidden/>
          </w:rPr>
          <w:fldChar w:fldCharType="end"/>
        </w:r>
      </w:hyperlink>
    </w:p>
    <w:p w14:paraId="61F6BD21" w14:textId="77777777" w:rsidR="00CF54C6" w:rsidRPr="003C163A" w:rsidRDefault="00CF54C6">
      <w:pPr>
        <w:pStyle w:val="TOC1"/>
        <w:rPr>
          <w:rFonts w:ascii="Calibri" w:hAnsi="Calibri"/>
          <w:b w:val="0"/>
          <w:bCs w:val="0"/>
          <w:sz w:val="22"/>
          <w:szCs w:val="22"/>
        </w:rPr>
      </w:pPr>
      <w:hyperlink w:anchor="_Toc80875675" w:history="1">
        <w:r w:rsidRPr="0017726C">
          <w:rPr>
            <w:rStyle w:val="Hyperlink"/>
          </w:rPr>
          <w:t>III.</w:t>
        </w:r>
        <w:r w:rsidRPr="003C163A">
          <w:rPr>
            <w:rFonts w:ascii="Calibri" w:hAnsi="Calibri"/>
            <w:b w:val="0"/>
            <w:bCs w:val="0"/>
            <w:sz w:val="22"/>
            <w:szCs w:val="22"/>
          </w:rPr>
          <w:tab/>
        </w:r>
        <w:r w:rsidRPr="0017726C">
          <w:rPr>
            <w:rStyle w:val="Hyperlink"/>
          </w:rPr>
          <w:t>SCOPE OF SERVICES</w:t>
        </w:r>
        <w:r>
          <w:rPr>
            <w:webHidden/>
          </w:rPr>
          <w:tab/>
        </w:r>
        <w:r>
          <w:rPr>
            <w:webHidden/>
          </w:rPr>
          <w:fldChar w:fldCharType="begin"/>
        </w:r>
        <w:r>
          <w:rPr>
            <w:webHidden/>
          </w:rPr>
          <w:instrText xml:space="preserve"> PAGEREF _Toc80875675 \h </w:instrText>
        </w:r>
        <w:r>
          <w:rPr>
            <w:webHidden/>
          </w:rPr>
        </w:r>
        <w:r>
          <w:rPr>
            <w:webHidden/>
          </w:rPr>
          <w:fldChar w:fldCharType="separate"/>
        </w:r>
        <w:r>
          <w:rPr>
            <w:webHidden/>
          </w:rPr>
          <w:t>3</w:t>
        </w:r>
        <w:r>
          <w:rPr>
            <w:webHidden/>
          </w:rPr>
          <w:fldChar w:fldCharType="end"/>
        </w:r>
      </w:hyperlink>
    </w:p>
    <w:p w14:paraId="51C276D9" w14:textId="77777777" w:rsidR="00CF54C6" w:rsidRPr="003C163A" w:rsidRDefault="00CF54C6">
      <w:pPr>
        <w:pStyle w:val="TOC1"/>
        <w:rPr>
          <w:rFonts w:ascii="Calibri" w:hAnsi="Calibri"/>
          <w:b w:val="0"/>
          <w:bCs w:val="0"/>
          <w:sz w:val="22"/>
          <w:szCs w:val="22"/>
        </w:rPr>
      </w:pPr>
      <w:hyperlink w:anchor="_Toc80875676" w:history="1">
        <w:r w:rsidRPr="0017726C">
          <w:rPr>
            <w:rStyle w:val="Hyperlink"/>
          </w:rPr>
          <w:t>IV.</w:t>
        </w:r>
        <w:r w:rsidRPr="003C163A">
          <w:rPr>
            <w:rFonts w:ascii="Calibri" w:hAnsi="Calibri"/>
            <w:b w:val="0"/>
            <w:bCs w:val="0"/>
            <w:sz w:val="22"/>
            <w:szCs w:val="22"/>
          </w:rPr>
          <w:tab/>
        </w:r>
        <w:r w:rsidRPr="0017726C">
          <w:rPr>
            <w:rStyle w:val="Hyperlink"/>
          </w:rPr>
          <w:t>CONTENTS OF BID</w:t>
        </w:r>
        <w:r>
          <w:rPr>
            <w:webHidden/>
          </w:rPr>
          <w:tab/>
        </w:r>
        <w:r>
          <w:rPr>
            <w:webHidden/>
          </w:rPr>
          <w:fldChar w:fldCharType="begin"/>
        </w:r>
        <w:r>
          <w:rPr>
            <w:webHidden/>
          </w:rPr>
          <w:instrText xml:space="preserve"> PAGEREF _Toc80875676 \h </w:instrText>
        </w:r>
        <w:r>
          <w:rPr>
            <w:webHidden/>
          </w:rPr>
        </w:r>
        <w:r>
          <w:rPr>
            <w:webHidden/>
          </w:rPr>
          <w:fldChar w:fldCharType="separate"/>
        </w:r>
        <w:r>
          <w:rPr>
            <w:webHidden/>
          </w:rPr>
          <w:t>6</w:t>
        </w:r>
        <w:r>
          <w:rPr>
            <w:webHidden/>
          </w:rPr>
          <w:fldChar w:fldCharType="end"/>
        </w:r>
      </w:hyperlink>
    </w:p>
    <w:p w14:paraId="2C565732" w14:textId="77777777" w:rsidR="00CF54C6" w:rsidRPr="003C163A" w:rsidRDefault="00CF54C6">
      <w:pPr>
        <w:pStyle w:val="TOC1"/>
        <w:rPr>
          <w:rFonts w:ascii="Calibri" w:hAnsi="Calibri"/>
          <w:b w:val="0"/>
          <w:bCs w:val="0"/>
          <w:sz w:val="22"/>
          <w:szCs w:val="22"/>
        </w:rPr>
      </w:pPr>
      <w:hyperlink w:anchor="_Toc80875677" w:history="1">
        <w:r w:rsidRPr="0017726C">
          <w:rPr>
            <w:rStyle w:val="Hyperlink"/>
          </w:rPr>
          <w:t>V.</w:t>
        </w:r>
        <w:r w:rsidRPr="003C163A">
          <w:rPr>
            <w:rFonts w:ascii="Calibri" w:hAnsi="Calibri"/>
            <w:b w:val="0"/>
            <w:bCs w:val="0"/>
            <w:sz w:val="22"/>
            <w:szCs w:val="22"/>
          </w:rPr>
          <w:tab/>
        </w:r>
        <w:r w:rsidRPr="0017726C">
          <w:rPr>
            <w:rStyle w:val="Hyperlink"/>
          </w:rPr>
          <w:t>COST PROPOSAL</w:t>
        </w:r>
        <w:r>
          <w:rPr>
            <w:webHidden/>
          </w:rPr>
          <w:tab/>
        </w:r>
        <w:r>
          <w:rPr>
            <w:webHidden/>
          </w:rPr>
          <w:fldChar w:fldCharType="begin"/>
        </w:r>
        <w:r>
          <w:rPr>
            <w:webHidden/>
          </w:rPr>
          <w:instrText xml:space="preserve"> PAGEREF _Toc80875677 \h </w:instrText>
        </w:r>
        <w:r>
          <w:rPr>
            <w:webHidden/>
          </w:rPr>
        </w:r>
        <w:r>
          <w:rPr>
            <w:webHidden/>
          </w:rPr>
          <w:fldChar w:fldCharType="separate"/>
        </w:r>
        <w:r>
          <w:rPr>
            <w:webHidden/>
          </w:rPr>
          <w:t>7</w:t>
        </w:r>
        <w:r>
          <w:rPr>
            <w:webHidden/>
          </w:rPr>
          <w:fldChar w:fldCharType="end"/>
        </w:r>
      </w:hyperlink>
    </w:p>
    <w:p w14:paraId="075BF661" w14:textId="77777777" w:rsidR="00CF54C6" w:rsidRPr="003C163A" w:rsidRDefault="00CF54C6">
      <w:pPr>
        <w:pStyle w:val="TOC1"/>
        <w:rPr>
          <w:rFonts w:ascii="Calibri" w:hAnsi="Calibri"/>
          <w:b w:val="0"/>
          <w:bCs w:val="0"/>
          <w:sz w:val="22"/>
          <w:szCs w:val="22"/>
        </w:rPr>
      </w:pPr>
      <w:hyperlink w:anchor="_Toc80875678" w:history="1">
        <w:r w:rsidRPr="0017726C">
          <w:rPr>
            <w:rStyle w:val="Hyperlink"/>
          </w:rPr>
          <w:t>VI.</w:t>
        </w:r>
        <w:r w:rsidRPr="003C163A">
          <w:rPr>
            <w:rFonts w:ascii="Calibri" w:hAnsi="Calibri"/>
            <w:b w:val="0"/>
            <w:bCs w:val="0"/>
            <w:sz w:val="22"/>
            <w:szCs w:val="22"/>
          </w:rPr>
          <w:tab/>
        </w:r>
        <w:r w:rsidRPr="0017726C">
          <w:rPr>
            <w:rStyle w:val="Hyperlink"/>
          </w:rPr>
          <w:t>IFB PROCESS AND SCHEDULE</w:t>
        </w:r>
        <w:r>
          <w:rPr>
            <w:webHidden/>
          </w:rPr>
          <w:tab/>
        </w:r>
        <w:r>
          <w:rPr>
            <w:webHidden/>
          </w:rPr>
          <w:fldChar w:fldCharType="begin"/>
        </w:r>
        <w:r>
          <w:rPr>
            <w:webHidden/>
          </w:rPr>
          <w:instrText xml:space="preserve"> PAGEREF _Toc80875678 \h </w:instrText>
        </w:r>
        <w:r>
          <w:rPr>
            <w:webHidden/>
          </w:rPr>
        </w:r>
        <w:r>
          <w:rPr>
            <w:webHidden/>
          </w:rPr>
          <w:fldChar w:fldCharType="separate"/>
        </w:r>
        <w:r>
          <w:rPr>
            <w:webHidden/>
          </w:rPr>
          <w:t>8</w:t>
        </w:r>
        <w:r>
          <w:rPr>
            <w:webHidden/>
          </w:rPr>
          <w:fldChar w:fldCharType="end"/>
        </w:r>
      </w:hyperlink>
    </w:p>
    <w:p w14:paraId="6E079937" w14:textId="77777777" w:rsidR="00CF54C6" w:rsidRPr="003C163A" w:rsidRDefault="00CF54C6">
      <w:pPr>
        <w:pStyle w:val="TOC1"/>
        <w:rPr>
          <w:rFonts w:ascii="Calibri" w:hAnsi="Calibri"/>
          <w:b w:val="0"/>
          <w:bCs w:val="0"/>
          <w:sz w:val="22"/>
          <w:szCs w:val="22"/>
        </w:rPr>
      </w:pPr>
      <w:hyperlink w:anchor="_Toc80875679" w:history="1">
        <w:r w:rsidRPr="0017726C">
          <w:rPr>
            <w:rStyle w:val="Hyperlink"/>
          </w:rPr>
          <w:t>VII.</w:t>
        </w:r>
        <w:r w:rsidRPr="003C163A">
          <w:rPr>
            <w:rFonts w:ascii="Calibri" w:hAnsi="Calibri"/>
            <w:b w:val="0"/>
            <w:bCs w:val="0"/>
            <w:sz w:val="22"/>
            <w:szCs w:val="22"/>
          </w:rPr>
          <w:tab/>
        </w:r>
        <w:r w:rsidRPr="0017726C">
          <w:rPr>
            <w:rStyle w:val="Hyperlink"/>
          </w:rPr>
          <w:t>CONTRACTUAL TERMS</w:t>
        </w:r>
        <w:r>
          <w:rPr>
            <w:webHidden/>
          </w:rPr>
          <w:tab/>
        </w:r>
        <w:r>
          <w:rPr>
            <w:webHidden/>
          </w:rPr>
          <w:fldChar w:fldCharType="begin"/>
        </w:r>
        <w:r>
          <w:rPr>
            <w:webHidden/>
          </w:rPr>
          <w:instrText xml:space="preserve"> PAGEREF _Toc80875679 \h </w:instrText>
        </w:r>
        <w:r>
          <w:rPr>
            <w:webHidden/>
          </w:rPr>
        </w:r>
        <w:r>
          <w:rPr>
            <w:webHidden/>
          </w:rPr>
          <w:fldChar w:fldCharType="separate"/>
        </w:r>
        <w:r>
          <w:rPr>
            <w:webHidden/>
          </w:rPr>
          <w:t>11</w:t>
        </w:r>
        <w:r>
          <w:rPr>
            <w:webHidden/>
          </w:rPr>
          <w:fldChar w:fldCharType="end"/>
        </w:r>
      </w:hyperlink>
    </w:p>
    <w:p w14:paraId="348DB2BD" w14:textId="77777777" w:rsidR="00CF54C6" w:rsidRPr="003C163A" w:rsidRDefault="00CF54C6">
      <w:pPr>
        <w:pStyle w:val="TOC1"/>
        <w:rPr>
          <w:rFonts w:ascii="Calibri" w:hAnsi="Calibri"/>
          <w:b w:val="0"/>
          <w:bCs w:val="0"/>
          <w:sz w:val="22"/>
          <w:szCs w:val="22"/>
        </w:rPr>
      </w:pPr>
    </w:p>
    <w:p w14:paraId="3B0EDBE5" w14:textId="77777777" w:rsidR="00D0227D" w:rsidRDefault="00F23C2D" w:rsidP="002D68BF">
      <w:pPr>
        <w:rPr>
          <w:b/>
          <w:bCs/>
          <w:noProof/>
        </w:rPr>
      </w:pPr>
      <w:r w:rsidRPr="002D68BF">
        <w:rPr>
          <w:b/>
          <w:bCs/>
          <w:noProof/>
        </w:rPr>
        <w:fldChar w:fldCharType="end"/>
      </w:r>
    </w:p>
    <w:p w14:paraId="4416B4DC" w14:textId="77777777" w:rsidR="001A75E3" w:rsidRPr="00D0227D" w:rsidRDefault="001A75E3" w:rsidP="001A75E3">
      <w:pPr>
        <w:pStyle w:val="BodyTextIndent"/>
        <w:ind w:left="1440" w:hanging="1440"/>
      </w:pPr>
      <w:r>
        <w:t>Exhibit</w:t>
      </w:r>
      <w:r w:rsidRPr="00D0227D">
        <w:t xml:space="preserve"> </w:t>
      </w:r>
      <w:r>
        <w:t>A</w:t>
      </w:r>
      <w:r w:rsidRPr="00D0227D">
        <w:tab/>
      </w:r>
      <w:r>
        <w:t>Cost Proposal</w:t>
      </w:r>
    </w:p>
    <w:p w14:paraId="36253F81" w14:textId="77777777" w:rsidR="001A75E3" w:rsidRDefault="001A75E3" w:rsidP="007744CD">
      <w:pPr>
        <w:pStyle w:val="BodyTextIndent"/>
        <w:ind w:left="1440" w:hanging="1440"/>
      </w:pPr>
    </w:p>
    <w:p w14:paraId="4E01FAB3" w14:textId="77777777" w:rsidR="00D0227D" w:rsidRPr="00D0227D" w:rsidRDefault="001A75E3" w:rsidP="007744CD">
      <w:pPr>
        <w:pStyle w:val="BodyTextIndent"/>
        <w:ind w:left="1440" w:hanging="1440"/>
      </w:pPr>
      <w:r>
        <w:t>Exhibit B</w:t>
      </w:r>
      <w:r w:rsidR="00015837" w:rsidRPr="00D0227D">
        <w:tab/>
      </w:r>
      <w:r w:rsidR="00D0227D" w:rsidRPr="00D0227D">
        <w:t>Illinois State Treasurer Certifications</w:t>
      </w:r>
      <w:r w:rsidR="00857B50">
        <w:t xml:space="preserve">, </w:t>
      </w:r>
      <w:r w:rsidR="00D0227D" w:rsidRPr="00D0227D">
        <w:t>Disclosures Financial Interest and Potential Conflicts of Interest (Disclosure Form A)</w:t>
      </w:r>
      <w:r w:rsidR="00857B50">
        <w:t xml:space="preserve">, and </w:t>
      </w:r>
      <w:r w:rsidR="00D0227D" w:rsidRPr="00D0227D">
        <w:t>Disclosures Other Contract and Procurement Related Information (Disclosure Form B)</w:t>
      </w:r>
    </w:p>
    <w:p w14:paraId="3CFB7FC4" w14:textId="77777777" w:rsidR="00C13257" w:rsidRPr="002D68BF" w:rsidRDefault="0066652B" w:rsidP="00953E1D">
      <w:pPr>
        <w:pStyle w:val="Heading1"/>
        <w:spacing w:before="0" w:after="0"/>
        <w:rPr>
          <w:snapToGrid w:val="0"/>
        </w:rPr>
      </w:pPr>
      <w:r w:rsidRPr="002D68BF">
        <w:br w:type="page"/>
      </w:r>
      <w:bookmarkStart w:id="0" w:name="_Toc80875673"/>
      <w:r w:rsidR="00C13257" w:rsidRPr="002D68BF">
        <w:rPr>
          <w:snapToGrid w:val="0"/>
        </w:rPr>
        <w:lastRenderedPageBreak/>
        <w:t>I.</w:t>
      </w:r>
      <w:r w:rsidR="00C13257" w:rsidRPr="002D68BF">
        <w:rPr>
          <w:snapToGrid w:val="0"/>
        </w:rPr>
        <w:tab/>
      </w:r>
      <w:r w:rsidR="002C3DD3" w:rsidRPr="00076812">
        <w:t>OVERVIEW</w:t>
      </w:r>
      <w:bookmarkEnd w:id="0"/>
    </w:p>
    <w:p w14:paraId="17615AC5" w14:textId="77777777" w:rsidR="00C13257" w:rsidRPr="002D68BF" w:rsidRDefault="00C13257" w:rsidP="002D68BF">
      <w:pPr>
        <w:ind w:left="720"/>
        <w:rPr>
          <w:b/>
          <w:snapToGrid w:val="0"/>
        </w:rPr>
      </w:pPr>
    </w:p>
    <w:p w14:paraId="0CE405DF" w14:textId="77777777" w:rsidR="00E85E31" w:rsidRDefault="00C13257" w:rsidP="00F56D50">
      <w:pPr>
        <w:jc w:val="both"/>
      </w:pPr>
      <w:r w:rsidRPr="002D68BF">
        <w:rPr>
          <w:snapToGrid w:val="0"/>
        </w:rPr>
        <w:t xml:space="preserve">The Office of the Illinois State Treasurer </w:t>
      </w:r>
      <w:r w:rsidR="002C3DD3" w:rsidRPr="002D68BF">
        <w:rPr>
          <w:snapToGrid w:val="0"/>
        </w:rPr>
        <w:t xml:space="preserve">(“Treasurer”) </w:t>
      </w:r>
      <w:r w:rsidRPr="002D68BF">
        <w:rPr>
          <w:snapToGrid w:val="0"/>
        </w:rPr>
        <w:t>is issuing this Invitation for Bids</w:t>
      </w:r>
      <w:r w:rsidR="00814586" w:rsidRPr="002D68BF">
        <w:rPr>
          <w:snapToGrid w:val="0"/>
        </w:rPr>
        <w:t xml:space="preserve"> </w:t>
      </w:r>
      <w:r w:rsidR="001A75E3">
        <w:rPr>
          <w:snapToGrid w:val="0"/>
        </w:rPr>
        <w:t>Promotional Products</w:t>
      </w:r>
      <w:r w:rsidR="0013580D">
        <w:rPr>
          <w:snapToGrid w:val="0"/>
        </w:rPr>
        <w:t xml:space="preserve"> </w:t>
      </w:r>
      <w:r w:rsidR="002C3DD3" w:rsidRPr="002D68BF">
        <w:rPr>
          <w:snapToGrid w:val="0"/>
        </w:rPr>
        <w:t>(“IFB”) for</w:t>
      </w:r>
      <w:r w:rsidR="0018141D">
        <w:rPr>
          <w:snapToGrid w:val="0"/>
        </w:rPr>
        <w:t xml:space="preserve"> </w:t>
      </w:r>
      <w:r w:rsidR="001A75E3">
        <w:rPr>
          <w:snapToGrid w:val="0"/>
        </w:rPr>
        <w:t xml:space="preserve">various products which may be purchased </w:t>
      </w:r>
      <w:proofErr w:type="gramStart"/>
      <w:r w:rsidR="001A75E3">
        <w:rPr>
          <w:snapToGrid w:val="0"/>
        </w:rPr>
        <w:t>in order to</w:t>
      </w:r>
      <w:proofErr w:type="gramEnd"/>
      <w:r w:rsidR="001A75E3">
        <w:rPr>
          <w:snapToGrid w:val="0"/>
        </w:rPr>
        <w:t xml:space="preserve"> facilitate public awareness of constituent services</w:t>
      </w:r>
      <w:r w:rsidR="0018141D">
        <w:rPr>
          <w:snapToGrid w:val="0"/>
        </w:rPr>
        <w:t>.</w:t>
      </w:r>
      <w:r w:rsidR="002C3DD3" w:rsidRPr="002D68BF">
        <w:rPr>
          <w:snapToGrid w:val="0"/>
        </w:rPr>
        <w:t xml:space="preserve"> </w:t>
      </w:r>
      <w:r w:rsidR="0018141D">
        <w:rPr>
          <w:snapToGrid w:val="0"/>
        </w:rPr>
        <w:t xml:space="preserve"> </w:t>
      </w:r>
      <w:r w:rsidR="002C3DD3" w:rsidRPr="002D68BF">
        <w:t>Respondents must submit their bids</w:t>
      </w:r>
      <w:r w:rsidR="002C3DD3" w:rsidRPr="002D68BF">
        <w:rPr>
          <w:spacing w:val="21"/>
        </w:rPr>
        <w:t xml:space="preserve"> </w:t>
      </w:r>
      <w:r w:rsidR="004A2825" w:rsidRPr="002D68BF">
        <w:rPr>
          <w:spacing w:val="21"/>
        </w:rPr>
        <w:t>(“</w:t>
      </w:r>
      <w:r w:rsidR="004A2825" w:rsidRPr="00410B84">
        <w:t>Bid</w:t>
      </w:r>
      <w:r w:rsidR="004A2825" w:rsidRPr="002D68BF">
        <w:rPr>
          <w:spacing w:val="21"/>
        </w:rPr>
        <w:t xml:space="preserve">”) </w:t>
      </w:r>
      <w:r w:rsidR="00255F9C">
        <w:t>b</w:t>
      </w:r>
      <w:r w:rsidR="00355FB7">
        <w:t>efore</w:t>
      </w:r>
      <w:r w:rsidR="00255F9C">
        <w:t xml:space="preserve"> </w:t>
      </w:r>
      <w:r w:rsidR="00381FF4" w:rsidRPr="003355E3">
        <w:t>2:00</w:t>
      </w:r>
      <w:r w:rsidR="002C3DD3" w:rsidRPr="003355E3">
        <w:rPr>
          <w:spacing w:val="35"/>
        </w:rPr>
        <w:t xml:space="preserve"> </w:t>
      </w:r>
      <w:r w:rsidR="00381FF4" w:rsidRPr="003355E3">
        <w:rPr>
          <w:spacing w:val="35"/>
        </w:rPr>
        <w:t>p</w:t>
      </w:r>
      <w:r w:rsidR="002C3DD3" w:rsidRPr="003355E3">
        <w:t>.m.</w:t>
      </w:r>
      <w:r w:rsidR="002C3DD3" w:rsidRPr="003355E3">
        <w:rPr>
          <w:spacing w:val="35"/>
        </w:rPr>
        <w:t xml:space="preserve"> </w:t>
      </w:r>
      <w:r w:rsidR="002C3DD3" w:rsidRPr="003355E3">
        <w:t>CT</w:t>
      </w:r>
      <w:r w:rsidR="002C3DD3" w:rsidRPr="003355E3">
        <w:rPr>
          <w:spacing w:val="34"/>
        </w:rPr>
        <w:t xml:space="preserve"> </w:t>
      </w:r>
      <w:r w:rsidR="002C3DD3" w:rsidRPr="003355E3">
        <w:t>on</w:t>
      </w:r>
      <w:r w:rsidR="002C3DD3" w:rsidRPr="003355E3">
        <w:rPr>
          <w:spacing w:val="35"/>
        </w:rPr>
        <w:t xml:space="preserve"> </w:t>
      </w:r>
      <w:r w:rsidR="001A75E3">
        <w:t>May 11, 2022</w:t>
      </w:r>
      <w:r w:rsidR="002C3DD3" w:rsidRPr="003355E3">
        <w:t>.</w:t>
      </w:r>
      <w:r w:rsidR="002C3DD3" w:rsidRPr="003355E3">
        <w:rPr>
          <w:spacing w:val="35"/>
        </w:rPr>
        <w:t xml:space="preserve"> </w:t>
      </w:r>
      <w:r w:rsidR="002C3DD3" w:rsidRPr="003355E3">
        <w:t>The</w:t>
      </w:r>
      <w:r w:rsidR="002C3DD3" w:rsidRPr="003355E3">
        <w:rPr>
          <w:spacing w:val="33"/>
        </w:rPr>
        <w:t xml:space="preserve"> </w:t>
      </w:r>
      <w:r w:rsidR="002C3DD3" w:rsidRPr="003355E3">
        <w:t>Treasurer</w:t>
      </w:r>
      <w:r w:rsidR="002C3DD3" w:rsidRPr="003355E3">
        <w:rPr>
          <w:spacing w:val="34"/>
        </w:rPr>
        <w:t xml:space="preserve"> </w:t>
      </w:r>
      <w:r w:rsidR="002C3DD3" w:rsidRPr="003355E3">
        <w:t>intends</w:t>
      </w:r>
      <w:r w:rsidR="002C3DD3" w:rsidRPr="003355E3">
        <w:rPr>
          <w:spacing w:val="35"/>
        </w:rPr>
        <w:t xml:space="preserve"> </w:t>
      </w:r>
      <w:r w:rsidR="002C3DD3" w:rsidRPr="003355E3">
        <w:t>to</w:t>
      </w:r>
      <w:r w:rsidR="002C3DD3" w:rsidRPr="003355E3">
        <w:rPr>
          <w:spacing w:val="35"/>
        </w:rPr>
        <w:t xml:space="preserve"> </w:t>
      </w:r>
      <w:r w:rsidR="002C3DD3" w:rsidRPr="003355E3">
        <w:t>select</w:t>
      </w:r>
      <w:r w:rsidR="002C3DD3" w:rsidRPr="003355E3">
        <w:rPr>
          <w:spacing w:val="35"/>
        </w:rPr>
        <w:t xml:space="preserve"> </w:t>
      </w:r>
      <w:r w:rsidR="002C3DD3" w:rsidRPr="003355E3">
        <w:t>the</w:t>
      </w:r>
      <w:r w:rsidR="002C3DD3" w:rsidRPr="003355E3">
        <w:rPr>
          <w:spacing w:val="34"/>
        </w:rPr>
        <w:t xml:space="preserve"> </w:t>
      </w:r>
      <w:r w:rsidR="002F6DE4" w:rsidRPr="003355E3">
        <w:t>lowest bid</w:t>
      </w:r>
      <w:r w:rsidR="004A70BD" w:rsidRPr="003355E3">
        <w:t xml:space="preserve"> submitted by a responsible and responsive Respondent</w:t>
      </w:r>
      <w:r w:rsidR="002C3DD3" w:rsidRPr="003355E3">
        <w:t>.</w:t>
      </w:r>
      <w:r w:rsidR="002C3DD3" w:rsidRPr="003355E3">
        <w:rPr>
          <w:spacing w:val="-10"/>
        </w:rPr>
        <w:t xml:space="preserve"> </w:t>
      </w:r>
      <w:r w:rsidR="0018141D" w:rsidRPr="003355E3">
        <w:rPr>
          <w:spacing w:val="-10"/>
        </w:rPr>
        <w:t xml:space="preserve"> </w:t>
      </w:r>
      <w:r w:rsidR="002C3DD3" w:rsidRPr="003355E3">
        <w:t xml:space="preserve">The </w:t>
      </w:r>
      <w:r w:rsidR="002F6DE4" w:rsidRPr="003355E3">
        <w:t>successful Respondent (“</w:t>
      </w:r>
      <w:r w:rsidR="002C3DD3" w:rsidRPr="003355E3">
        <w:t>Contractor</w:t>
      </w:r>
      <w:r w:rsidR="002F6DE4" w:rsidRPr="003355E3">
        <w:t>”)</w:t>
      </w:r>
      <w:r w:rsidR="002C3DD3" w:rsidRPr="003355E3">
        <w:t xml:space="preserve"> shall enter into a contract with the</w:t>
      </w:r>
      <w:r w:rsidR="002C3DD3" w:rsidRPr="003355E3">
        <w:rPr>
          <w:spacing w:val="18"/>
        </w:rPr>
        <w:t xml:space="preserve"> </w:t>
      </w:r>
      <w:r w:rsidR="002C3DD3" w:rsidRPr="003355E3">
        <w:t>Treasurer (“Agreement”)</w:t>
      </w:r>
      <w:r w:rsidR="002C3DD3" w:rsidRPr="003355E3">
        <w:rPr>
          <w:spacing w:val="39"/>
        </w:rPr>
        <w:t xml:space="preserve"> </w:t>
      </w:r>
      <w:r w:rsidR="002C3DD3" w:rsidRPr="003355E3">
        <w:t>for</w:t>
      </w:r>
      <w:r w:rsidR="002C3DD3" w:rsidRPr="003355E3">
        <w:rPr>
          <w:spacing w:val="38"/>
        </w:rPr>
        <w:t xml:space="preserve"> </w:t>
      </w:r>
      <w:r w:rsidR="002C3DD3" w:rsidRPr="003355E3">
        <w:t>an</w:t>
      </w:r>
      <w:r w:rsidR="002C3DD3" w:rsidRPr="003355E3">
        <w:rPr>
          <w:spacing w:val="39"/>
        </w:rPr>
        <w:t xml:space="preserve"> </w:t>
      </w:r>
      <w:r w:rsidR="002C3DD3" w:rsidRPr="003355E3">
        <w:t>initial</w:t>
      </w:r>
      <w:r w:rsidR="002C3DD3" w:rsidRPr="003355E3">
        <w:rPr>
          <w:spacing w:val="39"/>
        </w:rPr>
        <w:t xml:space="preserve"> </w:t>
      </w:r>
      <w:r w:rsidR="002C3DD3" w:rsidRPr="003355E3">
        <w:t>term</w:t>
      </w:r>
      <w:r w:rsidR="002C3DD3" w:rsidRPr="003355E3">
        <w:rPr>
          <w:spacing w:val="40"/>
        </w:rPr>
        <w:t xml:space="preserve"> </w:t>
      </w:r>
      <w:r w:rsidR="002C3DD3" w:rsidRPr="003355E3">
        <w:t>of</w:t>
      </w:r>
      <w:r w:rsidR="002C3DD3" w:rsidRPr="003355E3">
        <w:rPr>
          <w:spacing w:val="38"/>
        </w:rPr>
        <w:t xml:space="preserve"> </w:t>
      </w:r>
      <w:r w:rsidR="001A75E3">
        <w:t>four (4)</w:t>
      </w:r>
      <w:r w:rsidR="00355FB7" w:rsidRPr="003355E3">
        <w:t xml:space="preserve"> years</w:t>
      </w:r>
      <w:r w:rsidR="002C3DD3" w:rsidRPr="003355E3">
        <w:t>.</w:t>
      </w:r>
      <w:r w:rsidR="002C3DD3" w:rsidRPr="003355E3">
        <w:rPr>
          <w:spacing w:val="39"/>
        </w:rPr>
        <w:t xml:space="preserve"> </w:t>
      </w:r>
      <w:r w:rsidR="0018141D" w:rsidRPr="003355E3">
        <w:t xml:space="preserve">Upon expiration of this term, the Treasurer may elect to extend the Agreement for </w:t>
      </w:r>
      <w:proofErr w:type="gramStart"/>
      <w:r w:rsidR="0018141D" w:rsidRPr="003355E3">
        <w:t>a period of time</w:t>
      </w:r>
      <w:proofErr w:type="gramEnd"/>
      <w:r w:rsidR="0018141D" w:rsidRPr="003355E3">
        <w:t xml:space="preserve"> agreed upon by the parties, not to exceed a total of </w:t>
      </w:r>
      <w:r w:rsidR="00355FB7" w:rsidRPr="003355E3">
        <w:t>ten</w:t>
      </w:r>
      <w:r w:rsidR="0018141D" w:rsidRPr="003355E3">
        <w:t xml:space="preserve"> (</w:t>
      </w:r>
      <w:r w:rsidR="00355FB7" w:rsidRPr="003355E3">
        <w:t>10</w:t>
      </w:r>
      <w:r w:rsidR="0018141D" w:rsidRPr="003355E3">
        <w:t xml:space="preserve">) years, including the initial </w:t>
      </w:r>
      <w:r w:rsidR="001A75E3">
        <w:t>four (4)</w:t>
      </w:r>
      <w:r w:rsidR="00355FB7" w:rsidRPr="003355E3">
        <w:t xml:space="preserve"> years</w:t>
      </w:r>
      <w:r w:rsidR="0018141D" w:rsidRPr="003355E3">
        <w:t>.</w:t>
      </w:r>
    </w:p>
    <w:p w14:paraId="22C1E85F" w14:textId="77777777" w:rsidR="004722E9" w:rsidRDefault="004722E9" w:rsidP="00777377"/>
    <w:p w14:paraId="03FC4C5F" w14:textId="77777777" w:rsidR="004722E9" w:rsidRPr="004722E9" w:rsidRDefault="004722E9" w:rsidP="00CF54C6">
      <w:pPr>
        <w:pStyle w:val="Heading1"/>
        <w:spacing w:before="120" w:after="0"/>
      </w:pPr>
      <w:bookmarkStart w:id="1" w:name="_Toc80875674"/>
      <w:r w:rsidRPr="004722E9">
        <w:t>II.</w:t>
      </w:r>
      <w:r w:rsidRPr="004722E9">
        <w:tab/>
        <w:t>BACKGROUND</w:t>
      </w:r>
      <w:bookmarkEnd w:id="1"/>
    </w:p>
    <w:p w14:paraId="010A9369" w14:textId="77777777" w:rsidR="004722E9" w:rsidRDefault="004722E9" w:rsidP="00777377"/>
    <w:p w14:paraId="0DC5CDC8" w14:textId="77777777" w:rsidR="00A4766E" w:rsidRDefault="008D0773" w:rsidP="00A16472">
      <w:pPr>
        <w:jc w:val="both"/>
      </w:pPr>
      <w:r>
        <w:t xml:space="preserve">The </w:t>
      </w:r>
      <w:r>
        <w:rPr>
          <w:w w:val="105"/>
        </w:rPr>
        <w:t>Treasurer is responsible for the operation and maintenance of several programs made available to the citizens of Illinois</w:t>
      </w:r>
      <w:r w:rsidR="00A4766E">
        <w:t>.</w:t>
      </w:r>
      <w:r>
        <w:t xml:space="preserve">  </w:t>
      </w:r>
      <w:proofErr w:type="gramStart"/>
      <w:r>
        <w:t>In order to</w:t>
      </w:r>
      <w:proofErr w:type="gramEnd"/>
      <w:r>
        <w:t xml:space="preserve"> ensure awareness of such programs the Treasurer maintains an ongoing need for signs and other items.  The Treasurer seeks a vendor that can provide these various branded items.</w:t>
      </w:r>
    </w:p>
    <w:p w14:paraId="787432B1" w14:textId="77777777" w:rsidR="004722E9" w:rsidRDefault="004722E9" w:rsidP="00777377"/>
    <w:p w14:paraId="1CC9AF1F" w14:textId="77777777" w:rsidR="00C13257" w:rsidRPr="002D68BF" w:rsidRDefault="00C13257" w:rsidP="00CF54C6">
      <w:pPr>
        <w:pStyle w:val="Heading1"/>
        <w:spacing w:before="120" w:after="0"/>
        <w:rPr>
          <w:rFonts w:cs="Times New Roman"/>
          <w:szCs w:val="24"/>
        </w:rPr>
      </w:pPr>
      <w:bookmarkStart w:id="2" w:name="_Toc80875675"/>
      <w:r w:rsidRPr="00F62D87">
        <w:rPr>
          <w:rFonts w:cs="Times New Roman"/>
          <w:szCs w:val="24"/>
        </w:rPr>
        <w:t>II</w:t>
      </w:r>
      <w:r w:rsidR="004722E9">
        <w:rPr>
          <w:rFonts w:cs="Times New Roman"/>
          <w:szCs w:val="24"/>
        </w:rPr>
        <w:t>I</w:t>
      </w:r>
      <w:r w:rsidRPr="00F62D87">
        <w:rPr>
          <w:rFonts w:cs="Times New Roman"/>
          <w:szCs w:val="24"/>
        </w:rPr>
        <w:t>.</w:t>
      </w:r>
      <w:r w:rsidRPr="00F62D87">
        <w:rPr>
          <w:rFonts w:cs="Times New Roman"/>
          <w:szCs w:val="24"/>
        </w:rPr>
        <w:tab/>
      </w:r>
      <w:r w:rsidR="00CC43C6">
        <w:rPr>
          <w:rFonts w:cs="Times New Roman"/>
          <w:szCs w:val="24"/>
        </w:rPr>
        <w:t>SCOPE OF SERVICES</w:t>
      </w:r>
      <w:bookmarkEnd w:id="2"/>
    </w:p>
    <w:p w14:paraId="004FE90B" w14:textId="77777777" w:rsidR="00C13257" w:rsidRPr="002D68BF" w:rsidRDefault="00C13257" w:rsidP="00E85E31"/>
    <w:p w14:paraId="14AC07FE" w14:textId="77777777" w:rsidR="00850DC7" w:rsidRDefault="00850DC7" w:rsidP="00891B0D">
      <w:pPr>
        <w:jc w:val="both"/>
      </w:pPr>
      <w:r>
        <w:t xml:space="preserve">The </w:t>
      </w:r>
      <w:r w:rsidR="00E5018E">
        <w:t>Contractor</w:t>
      </w:r>
      <w:r w:rsidR="004722E9">
        <w:t xml:space="preserve"> will </w:t>
      </w:r>
      <w:r w:rsidR="00003CB3">
        <w:t xml:space="preserve">perform </w:t>
      </w:r>
      <w:r w:rsidR="005F2E76">
        <w:t xml:space="preserve">the following </w:t>
      </w:r>
      <w:r w:rsidR="00F56D50">
        <w:t xml:space="preserve">services </w:t>
      </w:r>
      <w:r>
        <w:t>(“</w:t>
      </w:r>
      <w:r w:rsidR="0013580D">
        <w:t>Services</w:t>
      </w:r>
      <w:r>
        <w:t>”)</w:t>
      </w:r>
      <w:r w:rsidR="005F2121">
        <w:t xml:space="preserve"> at the request and subject to the direction of the Treasurer</w:t>
      </w:r>
      <w:r>
        <w:t>:</w:t>
      </w:r>
    </w:p>
    <w:p w14:paraId="26BB4935" w14:textId="77777777" w:rsidR="00850DC7" w:rsidRDefault="00850DC7" w:rsidP="00850DC7"/>
    <w:p w14:paraId="79F4455B" w14:textId="77777777" w:rsidR="00850DC7" w:rsidRPr="005F2E76" w:rsidRDefault="005F2121" w:rsidP="00452C9F">
      <w:pPr>
        <w:widowControl w:val="0"/>
        <w:numPr>
          <w:ilvl w:val="0"/>
          <w:numId w:val="28"/>
        </w:numPr>
        <w:ind w:left="360"/>
        <w:jc w:val="both"/>
      </w:pPr>
      <w:r>
        <w:t xml:space="preserve">Provide all labor, materials, tools, equipment, subcontractors and any other materials required to provide </w:t>
      </w:r>
      <w:r w:rsidR="00DC04AB">
        <w:t>promotional products</w:t>
      </w:r>
      <w:r>
        <w:t xml:space="preserve"> requested by the Treasurer</w:t>
      </w:r>
      <w:r w:rsidR="00DC04AB">
        <w:t xml:space="preserve"> (“Promotional Products”</w:t>
      </w:r>
      <w:proofErr w:type="gramStart"/>
      <w:r w:rsidR="00DC04AB">
        <w:t>)</w:t>
      </w:r>
      <w:r w:rsidR="00850DC7" w:rsidRPr="005F2E76">
        <w:t>;</w:t>
      </w:r>
      <w:proofErr w:type="gramEnd"/>
    </w:p>
    <w:p w14:paraId="2B15B4F0" w14:textId="77777777" w:rsidR="00850DC7" w:rsidRPr="005F2E76" w:rsidRDefault="00850DC7" w:rsidP="00452C9F">
      <w:pPr>
        <w:ind w:left="360"/>
        <w:jc w:val="both"/>
      </w:pPr>
    </w:p>
    <w:p w14:paraId="7ACB1ED8" w14:textId="77777777" w:rsidR="00850DC7" w:rsidRPr="005F2E76" w:rsidRDefault="005043F0" w:rsidP="00452C9F">
      <w:pPr>
        <w:widowControl w:val="0"/>
        <w:numPr>
          <w:ilvl w:val="0"/>
          <w:numId w:val="28"/>
        </w:numPr>
        <w:ind w:left="360"/>
        <w:jc w:val="both"/>
      </w:pPr>
      <w:r>
        <w:t xml:space="preserve">If requested by the Treasurer, provide satisfactory evidence as to the kind and quality of any materials </w:t>
      </w:r>
      <w:proofErr w:type="gramStart"/>
      <w:r>
        <w:t>used</w:t>
      </w:r>
      <w:r w:rsidR="00850DC7" w:rsidRPr="005F2E76">
        <w:t>;</w:t>
      </w:r>
      <w:proofErr w:type="gramEnd"/>
    </w:p>
    <w:p w14:paraId="5D6B457E" w14:textId="77777777" w:rsidR="005F2E76" w:rsidRPr="005F2E76" w:rsidRDefault="005F2E76" w:rsidP="00452C9F">
      <w:pPr>
        <w:pStyle w:val="ListParagraph"/>
        <w:ind w:left="360"/>
        <w:jc w:val="both"/>
      </w:pPr>
    </w:p>
    <w:p w14:paraId="7755EAE1" w14:textId="77777777" w:rsidR="005F2E76" w:rsidRPr="005F2E76" w:rsidRDefault="00DC04AB" w:rsidP="00452C9F">
      <w:pPr>
        <w:widowControl w:val="0"/>
        <w:numPr>
          <w:ilvl w:val="0"/>
          <w:numId w:val="28"/>
        </w:numPr>
        <w:ind w:left="360"/>
        <w:jc w:val="both"/>
      </w:pPr>
      <w:r>
        <w:t>To the extent required by applicable law, e</w:t>
      </w:r>
      <w:r w:rsidR="005043F0">
        <w:t xml:space="preserve">nsure Contractor’s compliance with the Illinois Prevailing Wage Act, 820 ILCS 130/0.01 et </w:t>
      </w:r>
      <w:proofErr w:type="gramStart"/>
      <w:r w:rsidR="005043F0">
        <w:t>seq.</w:t>
      </w:r>
      <w:r w:rsidR="00A60365">
        <w:t>;</w:t>
      </w:r>
      <w:proofErr w:type="gramEnd"/>
      <w:r w:rsidR="005F2E76" w:rsidRPr="005F2E76">
        <w:t xml:space="preserve"> </w:t>
      </w:r>
    </w:p>
    <w:p w14:paraId="3620C076" w14:textId="77777777" w:rsidR="005F2E76" w:rsidRPr="005F2E76" w:rsidRDefault="005F2E76" w:rsidP="00452C9F">
      <w:pPr>
        <w:pStyle w:val="ListParagraph"/>
        <w:ind w:left="360"/>
        <w:jc w:val="both"/>
      </w:pPr>
    </w:p>
    <w:p w14:paraId="21843920" w14:textId="77777777" w:rsidR="00724236" w:rsidRDefault="00DC04AB" w:rsidP="00452C9F">
      <w:pPr>
        <w:widowControl w:val="0"/>
        <w:numPr>
          <w:ilvl w:val="0"/>
          <w:numId w:val="28"/>
        </w:numPr>
        <w:ind w:left="360"/>
        <w:jc w:val="both"/>
      </w:pPr>
      <w:r>
        <w:t>Replace any defective or damaged</w:t>
      </w:r>
      <w:r w:rsidR="00CA7830" w:rsidRPr="00CA7830">
        <w:t xml:space="preserve"> </w:t>
      </w:r>
      <w:r w:rsidR="00CA7830">
        <w:t>Promotional Products</w:t>
      </w:r>
      <w:r>
        <w:t xml:space="preserve">, if reported by and in the sole opinion the Treasurer, at no cost to the </w:t>
      </w:r>
      <w:proofErr w:type="gramStart"/>
      <w:r>
        <w:t>Treasurer</w:t>
      </w:r>
      <w:r w:rsidR="00B16A8E">
        <w:t>;</w:t>
      </w:r>
      <w:proofErr w:type="gramEnd"/>
    </w:p>
    <w:p w14:paraId="68903453" w14:textId="77777777" w:rsidR="00DA1360" w:rsidRPr="00CF54C6" w:rsidRDefault="00DA1360" w:rsidP="00452C9F">
      <w:pPr>
        <w:pStyle w:val="ListParagraph"/>
        <w:ind w:left="360"/>
        <w:rPr>
          <w:sz w:val="23"/>
          <w:szCs w:val="23"/>
        </w:rPr>
      </w:pPr>
    </w:p>
    <w:p w14:paraId="7F343ABA" w14:textId="77777777" w:rsidR="00DA1360" w:rsidRDefault="006756B4" w:rsidP="00452C9F">
      <w:pPr>
        <w:widowControl w:val="0"/>
        <w:numPr>
          <w:ilvl w:val="0"/>
          <w:numId w:val="28"/>
        </w:numPr>
        <w:ind w:left="360"/>
        <w:jc w:val="both"/>
      </w:pPr>
      <w:r>
        <w:t xml:space="preserve">Provide a written estimate for any Services if requested by the Treasurer, including a description of work to be performed and a detailed breakdown of </w:t>
      </w:r>
      <w:r w:rsidR="00DC04AB">
        <w:t xml:space="preserve">any </w:t>
      </w:r>
      <w:r>
        <w:t>material, labor</w:t>
      </w:r>
      <w:r w:rsidR="00905426">
        <w:t>,</w:t>
      </w:r>
      <w:r>
        <w:t xml:space="preserve"> and other </w:t>
      </w:r>
      <w:proofErr w:type="gramStart"/>
      <w:r>
        <w:t>cost</w:t>
      </w:r>
      <w:r w:rsidR="00905426">
        <w:t>s</w:t>
      </w:r>
      <w:r w:rsidR="00AD2759">
        <w:t>;</w:t>
      </w:r>
      <w:proofErr w:type="gramEnd"/>
    </w:p>
    <w:p w14:paraId="11BDE4F7" w14:textId="77777777" w:rsidR="00A03D99" w:rsidRPr="00CF54C6" w:rsidRDefault="00A03D99" w:rsidP="00452C9F">
      <w:pPr>
        <w:pStyle w:val="ListParagraph"/>
        <w:ind w:left="360"/>
        <w:rPr>
          <w:sz w:val="23"/>
          <w:szCs w:val="23"/>
        </w:rPr>
      </w:pPr>
    </w:p>
    <w:p w14:paraId="3D0580B7" w14:textId="77777777" w:rsidR="00771800" w:rsidRDefault="006756B4" w:rsidP="00452C9F">
      <w:pPr>
        <w:widowControl w:val="0"/>
        <w:numPr>
          <w:ilvl w:val="0"/>
          <w:numId w:val="28"/>
        </w:numPr>
        <w:ind w:left="360"/>
        <w:jc w:val="both"/>
      </w:pPr>
      <w:r>
        <w:t xml:space="preserve">Maintain records of all Services provided and furnish such records to the Treasurer upon </w:t>
      </w:r>
      <w:proofErr w:type="gramStart"/>
      <w:r>
        <w:t>request</w:t>
      </w:r>
      <w:r w:rsidR="006C09D8">
        <w:t>;</w:t>
      </w:r>
      <w:proofErr w:type="gramEnd"/>
    </w:p>
    <w:p w14:paraId="1727D409" w14:textId="77777777" w:rsidR="00771800" w:rsidRPr="00CF54C6" w:rsidRDefault="00771800" w:rsidP="00452C9F">
      <w:pPr>
        <w:widowControl w:val="0"/>
        <w:ind w:left="360"/>
        <w:jc w:val="both"/>
        <w:rPr>
          <w:sz w:val="23"/>
          <w:szCs w:val="23"/>
        </w:rPr>
      </w:pPr>
    </w:p>
    <w:p w14:paraId="6DFE11CB" w14:textId="77777777" w:rsidR="00562635" w:rsidRPr="00280269" w:rsidRDefault="00800360" w:rsidP="00562635">
      <w:pPr>
        <w:numPr>
          <w:ilvl w:val="0"/>
          <w:numId w:val="28"/>
        </w:numPr>
        <w:ind w:left="360"/>
        <w:jc w:val="both"/>
        <w:rPr>
          <w:b/>
        </w:rPr>
      </w:pPr>
      <w:r>
        <w:t>Maintain</w:t>
      </w:r>
      <w:r w:rsidR="00DC04AB">
        <w:t xml:space="preserve"> any and</w:t>
      </w:r>
      <w:r>
        <w:t xml:space="preserve"> all required licensure for Contractor and all individuals providing Services on Contractor’s </w:t>
      </w:r>
      <w:proofErr w:type="gramStart"/>
      <w:r>
        <w:t>behalf</w:t>
      </w:r>
      <w:r w:rsidR="00280269">
        <w:t>;</w:t>
      </w:r>
      <w:proofErr w:type="gramEnd"/>
    </w:p>
    <w:p w14:paraId="46FD7F3F" w14:textId="77777777" w:rsidR="00280269" w:rsidRPr="00355FB7" w:rsidRDefault="00280269" w:rsidP="00355FB7">
      <w:pPr>
        <w:ind w:left="360"/>
        <w:jc w:val="both"/>
        <w:rPr>
          <w:b/>
        </w:rPr>
      </w:pPr>
    </w:p>
    <w:p w14:paraId="06078050" w14:textId="77777777" w:rsidR="00280269" w:rsidRDefault="00E736EF" w:rsidP="00452C9F">
      <w:pPr>
        <w:numPr>
          <w:ilvl w:val="0"/>
          <w:numId w:val="28"/>
        </w:numPr>
        <w:ind w:left="360"/>
        <w:jc w:val="both"/>
      </w:pPr>
      <w:r>
        <w:t>P</w:t>
      </w:r>
      <w:r w:rsidR="00280269">
        <w:t xml:space="preserve">rovide proof of </w:t>
      </w:r>
      <w:r w:rsidR="008375A8">
        <w:t xml:space="preserve">adequate </w:t>
      </w:r>
      <w:r w:rsidR="00280269">
        <w:t>insurance</w:t>
      </w:r>
      <w:r w:rsidR="00DC04AB">
        <w:t xml:space="preserve">, if </w:t>
      </w:r>
      <w:proofErr w:type="gramStart"/>
      <w:r w:rsidR="00DC04AB">
        <w:t>applicable</w:t>
      </w:r>
      <w:r w:rsidR="00280269">
        <w:t>;</w:t>
      </w:r>
      <w:proofErr w:type="gramEnd"/>
    </w:p>
    <w:p w14:paraId="68D22A2B" w14:textId="77777777" w:rsidR="00280269" w:rsidRDefault="00280269" w:rsidP="00452C9F">
      <w:pPr>
        <w:pStyle w:val="ListParagraph"/>
        <w:ind w:left="360"/>
      </w:pPr>
    </w:p>
    <w:p w14:paraId="61A89ACC" w14:textId="77777777" w:rsidR="001A2180" w:rsidRDefault="002305D3" w:rsidP="00B65756">
      <w:pPr>
        <w:numPr>
          <w:ilvl w:val="0"/>
          <w:numId w:val="28"/>
        </w:numPr>
        <w:ind w:left="360"/>
        <w:jc w:val="both"/>
      </w:pPr>
      <w:r>
        <w:t>Ensure the safety of Treasurer staff, including reporting any illnesses</w:t>
      </w:r>
      <w:r w:rsidR="00905426">
        <w:t xml:space="preserve"> or COVID-19 symptoms</w:t>
      </w:r>
      <w:r w:rsidR="00DC04AB">
        <w:t xml:space="preserve"> of employees providing deliveries on Contractor’s behalf,</w:t>
      </w:r>
      <w:r>
        <w:t xml:space="preserve"> prior to arrival;</w:t>
      </w:r>
      <w:r w:rsidR="00DC04AB">
        <w:t xml:space="preserve"> </w:t>
      </w:r>
      <w:r w:rsidR="001A2180">
        <w:t>and</w:t>
      </w:r>
    </w:p>
    <w:p w14:paraId="1C476286" w14:textId="77777777" w:rsidR="001A2180" w:rsidRDefault="001A2180" w:rsidP="00355FB7">
      <w:pPr>
        <w:ind w:left="360"/>
        <w:jc w:val="both"/>
      </w:pPr>
    </w:p>
    <w:p w14:paraId="799B5D0F" w14:textId="77777777" w:rsidR="00C8726B" w:rsidRDefault="00800360" w:rsidP="00355FB7">
      <w:pPr>
        <w:numPr>
          <w:ilvl w:val="0"/>
          <w:numId w:val="28"/>
        </w:numPr>
        <w:ind w:left="360"/>
        <w:jc w:val="both"/>
      </w:pPr>
      <w:r>
        <w:t xml:space="preserve">Comply with all instructions issued </w:t>
      </w:r>
      <w:r w:rsidR="00C15A99">
        <w:t xml:space="preserve">and provide any additional and related </w:t>
      </w:r>
      <w:r w:rsidR="00DC04AB">
        <w:t>S</w:t>
      </w:r>
      <w:r w:rsidR="00C15A99">
        <w:t xml:space="preserve">ervices requested </w:t>
      </w:r>
      <w:r>
        <w:t>by the Tre</w:t>
      </w:r>
      <w:r w:rsidR="002305D3">
        <w:t>as</w:t>
      </w:r>
      <w:r>
        <w:t>urer</w:t>
      </w:r>
      <w:r w:rsidR="00C8726B">
        <w:t>.</w:t>
      </w:r>
    </w:p>
    <w:p w14:paraId="584DF2FF" w14:textId="77777777" w:rsidR="00CF54C6" w:rsidRDefault="00CF54C6" w:rsidP="00CF54C6">
      <w:pPr>
        <w:pStyle w:val="ListParagraph"/>
      </w:pPr>
    </w:p>
    <w:p w14:paraId="417005DD" w14:textId="77777777" w:rsidR="00C13257" w:rsidRPr="002D68BF" w:rsidRDefault="00154670" w:rsidP="00CF54C6">
      <w:pPr>
        <w:pStyle w:val="Heading1"/>
        <w:spacing w:before="0" w:after="0"/>
      </w:pPr>
      <w:bookmarkStart w:id="3" w:name="_Toc80875676"/>
      <w:r w:rsidRPr="002D68BF">
        <w:t>I</w:t>
      </w:r>
      <w:r w:rsidR="00FE37C2">
        <w:t>V</w:t>
      </w:r>
      <w:r w:rsidRPr="002D68BF">
        <w:t>.</w:t>
      </w:r>
      <w:r w:rsidRPr="002D68BF">
        <w:tab/>
        <w:t>CONTENTS OF BID</w:t>
      </w:r>
      <w:bookmarkEnd w:id="3"/>
    </w:p>
    <w:p w14:paraId="019DD857" w14:textId="77777777" w:rsidR="00154670" w:rsidRPr="002D68BF" w:rsidRDefault="00C13257" w:rsidP="00E85E31">
      <w:pPr>
        <w:rPr>
          <w:b/>
        </w:rPr>
      </w:pPr>
      <w:r w:rsidRPr="002D68BF">
        <w:rPr>
          <w:b/>
        </w:rPr>
        <w:t xml:space="preserve">  </w:t>
      </w:r>
    </w:p>
    <w:p w14:paraId="1F81280C" w14:textId="77777777" w:rsidR="00761763" w:rsidRPr="002D68BF" w:rsidRDefault="00C15A99" w:rsidP="00015837">
      <w:pPr>
        <w:jc w:val="both"/>
      </w:pPr>
      <w:r>
        <w:t>Should a bidder elect to submit a hard copy Bid, B</w:t>
      </w:r>
      <w:r w:rsidR="0075095A" w:rsidRPr="002D68BF">
        <w:t xml:space="preserve">ids must be submitted in a sealed envelope or package bearing the title “Office of the Illinois State Treasurer </w:t>
      </w:r>
      <w:r w:rsidR="00DC04AB">
        <w:t>Promotional Products</w:t>
      </w:r>
      <w:r w:rsidR="00FD7455">
        <w:t xml:space="preserve"> </w:t>
      </w:r>
      <w:r>
        <w:rPr>
          <w:color w:val="000000"/>
        </w:rPr>
        <w:t>370-800-2</w:t>
      </w:r>
      <w:r w:rsidR="00DC04AB">
        <w:rPr>
          <w:color w:val="000000"/>
        </w:rPr>
        <w:t>2</w:t>
      </w:r>
      <w:r>
        <w:rPr>
          <w:color w:val="000000"/>
        </w:rPr>
        <w:t>-01</w:t>
      </w:r>
      <w:r w:rsidR="00DC04AB">
        <w:rPr>
          <w:color w:val="000000"/>
        </w:rPr>
        <w:t>9</w:t>
      </w:r>
      <w:r w:rsidR="0075095A" w:rsidRPr="002D68BF">
        <w:t xml:space="preserve">.”  The package must include one original </w:t>
      </w:r>
      <w:r w:rsidR="00F623F8">
        <w:t xml:space="preserve">copy </w:t>
      </w:r>
      <w:r w:rsidR="0075095A" w:rsidRPr="002D68BF">
        <w:t xml:space="preserve">of the </w:t>
      </w:r>
      <w:r w:rsidR="00483CD9">
        <w:t>B</w:t>
      </w:r>
      <w:r w:rsidR="0075095A" w:rsidRPr="002D68BF">
        <w:t xml:space="preserve">id.  The package must also include </w:t>
      </w:r>
      <w:r w:rsidR="00F623F8">
        <w:t>one (1)</w:t>
      </w:r>
      <w:r w:rsidR="00761763" w:rsidRPr="002D68BF">
        <w:t xml:space="preserve"> electronic cop</w:t>
      </w:r>
      <w:r w:rsidR="00F623F8">
        <w:t>y</w:t>
      </w:r>
      <w:r w:rsidR="00761763" w:rsidRPr="002D68BF">
        <w:t xml:space="preserve"> of the Bid on a thumb drive.</w:t>
      </w:r>
    </w:p>
    <w:p w14:paraId="38EA0ECE" w14:textId="77777777" w:rsidR="00761763" w:rsidRPr="002D68BF" w:rsidRDefault="00761763" w:rsidP="002D68BF">
      <w:pPr>
        <w:jc w:val="both"/>
      </w:pPr>
    </w:p>
    <w:p w14:paraId="0646CDE4" w14:textId="77777777" w:rsidR="00C13257" w:rsidRPr="002D68BF" w:rsidRDefault="00154670" w:rsidP="002D68BF">
      <w:pPr>
        <w:jc w:val="both"/>
      </w:pPr>
      <w:r w:rsidRPr="002D68BF">
        <w:t>Respondent’s B</w:t>
      </w:r>
      <w:r w:rsidR="00C13257" w:rsidRPr="002D68BF">
        <w:t xml:space="preserve">id </w:t>
      </w:r>
      <w:r w:rsidR="00AD65C2" w:rsidRPr="002D68BF">
        <w:t>shall</w:t>
      </w:r>
      <w:r w:rsidR="00C13257" w:rsidRPr="002D68BF">
        <w:t xml:space="preserve"> contain the following:</w:t>
      </w:r>
    </w:p>
    <w:p w14:paraId="655565EA" w14:textId="77777777" w:rsidR="00C13257" w:rsidRPr="002D68BF" w:rsidRDefault="00C13257" w:rsidP="002D68BF"/>
    <w:p w14:paraId="1833A3CB" w14:textId="77777777" w:rsidR="00AD65C2" w:rsidRPr="002D68BF" w:rsidRDefault="00AD65C2" w:rsidP="0076741E">
      <w:pPr>
        <w:pStyle w:val="ListParagraph"/>
        <w:numPr>
          <w:ilvl w:val="0"/>
          <w:numId w:val="7"/>
        </w:numPr>
        <w:contextualSpacing/>
        <w:jc w:val="both"/>
      </w:pPr>
      <w:r w:rsidRPr="002D68BF">
        <w:rPr>
          <w:u w:val="single"/>
        </w:rPr>
        <w:t>Cover page</w:t>
      </w:r>
      <w:r w:rsidRPr="002D68BF">
        <w:t xml:space="preserve"> – The cover page shall provide the name, physical address, e-mail address, and telephone number of the person(s) available for contact regarding the Bid.  Such person(s) must be authorized to make representations on behalf of the Respondent.</w:t>
      </w:r>
    </w:p>
    <w:p w14:paraId="101F57CC" w14:textId="77777777" w:rsidR="00AD65C2" w:rsidRPr="002D68BF" w:rsidRDefault="00AD65C2" w:rsidP="0076741E">
      <w:pPr>
        <w:pStyle w:val="ListParagraph"/>
        <w:ind w:hanging="360"/>
        <w:jc w:val="both"/>
      </w:pPr>
    </w:p>
    <w:p w14:paraId="1D77F7AA" w14:textId="77777777" w:rsidR="00AD65C2" w:rsidRPr="00FA5F84" w:rsidRDefault="00E075F9" w:rsidP="0076741E">
      <w:pPr>
        <w:pStyle w:val="ListParagraph"/>
        <w:numPr>
          <w:ilvl w:val="0"/>
          <w:numId w:val="8"/>
        </w:numPr>
        <w:ind w:left="720"/>
        <w:contextualSpacing/>
        <w:jc w:val="both"/>
      </w:pPr>
      <w:r>
        <w:rPr>
          <w:u w:val="single"/>
        </w:rPr>
        <w:t>Scope of Work</w:t>
      </w:r>
      <w:r w:rsidR="00AD65C2" w:rsidRPr="00FA5F84">
        <w:t xml:space="preserve"> – </w:t>
      </w:r>
      <w:r w:rsidR="00291AB5" w:rsidRPr="00FA5F84">
        <w:t xml:space="preserve">Respondent shall </w:t>
      </w:r>
      <w:r w:rsidR="00291AB5">
        <w:t xml:space="preserve">identify any </w:t>
      </w:r>
      <w:r w:rsidR="00E736EF">
        <w:t xml:space="preserve">Service </w:t>
      </w:r>
      <w:r w:rsidR="00291AB5">
        <w:t>it is unwilling or unable to provide and explain why</w:t>
      </w:r>
      <w:r w:rsidR="00291AB5" w:rsidRPr="00FA5F84">
        <w:t>.</w:t>
      </w:r>
      <w:r w:rsidR="00015837">
        <w:t xml:space="preserve">  Respondent shall also explain how </w:t>
      </w:r>
      <w:r w:rsidR="00E736EF">
        <w:t>Services it meets will meet the overall needs specified herein</w:t>
      </w:r>
      <w:r w:rsidR="001A2180">
        <w:t>.</w:t>
      </w:r>
    </w:p>
    <w:p w14:paraId="1E650456" w14:textId="77777777" w:rsidR="00AD65C2" w:rsidRPr="002D68BF" w:rsidRDefault="00AD65C2" w:rsidP="0076741E">
      <w:pPr>
        <w:pStyle w:val="ListParagraph"/>
        <w:jc w:val="both"/>
        <w:rPr>
          <w:highlight w:val="yellow"/>
        </w:rPr>
      </w:pPr>
    </w:p>
    <w:p w14:paraId="246406F9" w14:textId="77777777" w:rsidR="00AD65C2" w:rsidRPr="006E2F5E" w:rsidRDefault="00E075F9" w:rsidP="0076741E">
      <w:pPr>
        <w:pStyle w:val="ListParagraph"/>
        <w:numPr>
          <w:ilvl w:val="0"/>
          <w:numId w:val="8"/>
        </w:numPr>
        <w:ind w:left="720"/>
        <w:contextualSpacing/>
        <w:jc w:val="both"/>
      </w:pPr>
      <w:r>
        <w:rPr>
          <w:u w:val="single"/>
        </w:rPr>
        <w:t>Cost</w:t>
      </w:r>
      <w:r w:rsidR="00AD65C2" w:rsidRPr="006E2F5E">
        <w:t xml:space="preserve"> –</w:t>
      </w:r>
      <w:r w:rsidR="00945EEA">
        <w:t xml:space="preserve"> </w:t>
      </w:r>
      <w:r w:rsidR="00AD65C2" w:rsidRPr="006E2F5E">
        <w:t>Respondent</w:t>
      </w:r>
      <w:r w:rsidR="006E2F5E">
        <w:t xml:space="preserve"> shall</w:t>
      </w:r>
      <w:r w:rsidR="00AD65C2" w:rsidRPr="006E2F5E">
        <w:t xml:space="preserve"> </w:t>
      </w:r>
      <w:r w:rsidR="00DF21CC" w:rsidRPr="006E2F5E">
        <w:t xml:space="preserve">provide </w:t>
      </w:r>
      <w:r w:rsidR="003852F2">
        <w:t>a cost proposal as laid out in Section V below.</w:t>
      </w:r>
    </w:p>
    <w:p w14:paraId="2C6C4CFC" w14:textId="77777777" w:rsidR="00AD65C2" w:rsidRPr="002D68BF" w:rsidRDefault="00AD65C2" w:rsidP="0076741E">
      <w:pPr>
        <w:jc w:val="both"/>
      </w:pPr>
    </w:p>
    <w:p w14:paraId="51D220CF" w14:textId="77777777" w:rsidR="00C13257" w:rsidRPr="00170483" w:rsidRDefault="00E075F9" w:rsidP="005A13DB">
      <w:pPr>
        <w:numPr>
          <w:ilvl w:val="0"/>
          <w:numId w:val="8"/>
        </w:numPr>
        <w:ind w:left="720"/>
        <w:jc w:val="both"/>
        <w:rPr>
          <w:b/>
        </w:rPr>
      </w:pPr>
      <w:r>
        <w:rPr>
          <w:u w:val="single"/>
        </w:rPr>
        <w:t>Statement</w:t>
      </w:r>
      <w:r w:rsidR="009942A7" w:rsidRPr="002D68BF">
        <w:t xml:space="preserve"> –</w:t>
      </w:r>
      <w:r w:rsidR="00945EEA">
        <w:t xml:space="preserve"> </w:t>
      </w:r>
      <w:r w:rsidR="009942A7" w:rsidRPr="002D68BF">
        <w:t>Respondent shall provide a</w:t>
      </w:r>
      <w:r w:rsidR="00C13257" w:rsidRPr="002D68BF">
        <w:t xml:space="preserve"> statement indicating that, </w:t>
      </w:r>
      <w:r w:rsidR="009942A7" w:rsidRPr="002D68BF">
        <w:t>with the B</w:t>
      </w:r>
      <w:r w:rsidR="00C13257" w:rsidRPr="002D68BF">
        <w:t>id</w:t>
      </w:r>
      <w:r w:rsidR="009942A7" w:rsidRPr="002D68BF">
        <w:t xml:space="preserve"> submission</w:t>
      </w:r>
      <w:r w:rsidR="00C13257" w:rsidRPr="002D68BF">
        <w:t xml:space="preserve">, </w:t>
      </w:r>
      <w:r w:rsidR="0077491A" w:rsidRPr="002D68BF">
        <w:t xml:space="preserve">Respondent </w:t>
      </w:r>
      <w:r w:rsidR="009942A7" w:rsidRPr="002D68BF">
        <w:t xml:space="preserve">a) </w:t>
      </w:r>
      <w:r w:rsidR="00C13257" w:rsidRPr="002D68BF">
        <w:t>understand</w:t>
      </w:r>
      <w:r w:rsidR="009942A7" w:rsidRPr="002D68BF">
        <w:t>s</w:t>
      </w:r>
      <w:r w:rsidR="00C13257" w:rsidRPr="002D68BF">
        <w:t xml:space="preserve"> that </w:t>
      </w:r>
      <w:r w:rsidR="009942A7" w:rsidRPr="002D68BF">
        <w:t>it</w:t>
      </w:r>
      <w:r w:rsidR="00C13257" w:rsidRPr="002D68BF">
        <w:t xml:space="preserve"> </w:t>
      </w:r>
      <w:r w:rsidR="001A2180">
        <w:t xml:space="preserve">is </w:t>
      </w:r>
      <w:r w:rsidR="00C13257" w:rsidRPr="002D68BF">
        <w:t xml:space="preserve">making an offer to the </w:t>
      </w:r>
      <w:r w:rsidR="009942A7" w:rsidRPr="002D68BF">
        <w:t>Treasurer</w:t>
      </w:r>
      <w:r w:rsidR="00C13257" w:rsidRPr="002D68BF">
        <w:t xml:space="preserve"> that is binding from the </w:t>
      </w:r>
      <w:r w:rsidR="002E401D">
        <w:t xml:space="preserve">due date for </w:t>
      </w:r>
      <w:r w:rsidR="00C15A99">
        <w:t>B</w:t>
      </w:r>
      <w:r w:rsidR="002E401D">
        <w:t>ids through 180 days thereafter</w:t>
      </w:r>
      <w:r w:rsidR="00CA47B5">
        <w:t xml:space="preserve"> and b) acknowledges agreement to the contractual provisions set forth in Section V</w:t>
      </w:r>
      <w:r w:rsidR="007B1D25">
        <w:t>I</w:t>
      </w:r>
      <w:r w:rsidR="00CA47B5">
        <w:t>I of this IFB</w:t>
      </w:r>
      <w:r w:rsidR="00C13257" w:rsidRPr="002D68BF">
        <w:t>.</w:t>
      </w:r>
    </w:p>
    <w:p w14:paraId="0541870F" w14:textId="77777777" w:rsidR="00170483" w:rsidRDefault="00170483" w:rsidP="00170483">
      <w:pPr>
        <w:pStyle w:val="ListParagraph"/>
        <w:rPr>
          <w:b/>
        </w:rPr>
      </w:pPr>
    </w:p>
    <w:p w14:paraId="3DE70678" w14:textId="77777777" w:rsidR="00170483" w:rsidRPr="00170483" w:rsidRDefault="00170483" w:rsidP="005A13DB">
      <w:pPr>
        <w:numPr>
          <w:ilvl w:val="0"/>
          <w:numId w:val="8"/>
        </w:numPr>
        <w:ind w:left="720"/>
        <w:jc w:val="both"/>
      </w:pPr>
      <w:r w:rsidRPr="00170483">
        <w:rPr>
          <w:u w:val="single"/>
        </w:rPr>
        <w:t>Proof of Bond</w:t>
      </w:r>
      <w:r w:rsidRPr="00170483">
        <w:t xml:space="preserve"> – Respondent shall provide a copy of their </w:t>
      </w:r>
      <w:r>
        <w:t>surety bond</w:t>
      </w:r>
      <w:r w:rsidR="001A2180">
        <w:t>.</w:t>
      </w:r>
    </w:p>
    <w:p w14:paraId="62EFF006" w14:textId="77777777" w:rsidR="007927B1" w:rsidRDefault="007927B1" w:rsidP="007927B1">
      <w:pPr>
        <w:pStyle w:val="ListParagraph"/>
        <w:rPr>
          <w:b/>
        </w:rPr>
      </w:pPr>
    </w:p>
    <w:p w14:paraId="29D80C7E" w14:textId="77777777" w:rsidR="00E075F9" w:rsidRPr="00706C94" w:rsidRDefault="00E075F9" w:rsidP="00355C2D">
      <w:pPr>
        <w:pStyle w:val="ListParagraph"/>
        <w:numPr>
          <w:ilvl w:val="0"/>
          <w:numId w:val="8"/>
        </w:numPr>
        <w:ind w:left="720"/>
        <w:contextualSpacing/>
        <w:jc w:val="both"/>
      </w:pPr>
      <w:r>
        <w:rPr>
          <w:u w:val="single"/>
        </w:rPr>
        <w:t>Subcontractors</w:t>
      </w:r>
      <w:r w:rsidRPr="00706C94">
        <w:t xml:space="preserve"> –</w:t>
      </w:r>
      <w:r>
        <w:t xml:space="preserve"> </w:t>
      </w:r>
      <w:r w:rsidR="001A2180">
        <w:t>Respondent shall p</w:t>
      </w:r>
      <w:r w:rsidRPr="00706C94">
        <w:t xml:space="preserve">rovide a list of the subcontractor(s) Respondent will use for </w:t>
      </w:r>
      <w:r>
        <w:t xml:space="preserve">the </w:t>
      </w:r>
      <w:r w:rsidR="00135349">
        <w:t>Services</w:t>
      </w:r>
      <w:r w:rsidRPr="00706C94">
        <w:t>, if any</w:t>
      </w:r>
      <w:r>
        <w:t>,</w:t>
      </w:r>
      <w:r w:rsidRPr="00706C94">
        <w:t xml:space="preserve"> and the general type of work to be performed by each subcontractor.</w:t>
      </w:r>
    </w:p>
    <w:p w14:paraId="60641058" w14:textId="77777777" w:rsidR="00E075F9" w:rsidRDefault="00E075F9" w:rsidP="007927B1">
      <w:pPr>
        <w:pStyle w:val="ListParagraph"/>
        <w:rPr>
          <w:b/>
        </w:rPr>
      </w:pPr>
    </w:p>
    <w:p w14:paraId="79D3E040" w14:textId="77777777" w:rsidR="003B4BFD" w:rsidRPr="003B4BFD" w:rsidRDefault="00E075F9" w:rsidP="005A13DB">
      <w:pPr>
        <w:numPr>
          <w:ilvl w:val="0"/>
          <w:numId w:val="8"/>
        </w:numPr>
        <w:ind w:left="720"/>
        <w:jc w:val="both"/>
        <w:rPr>
          <w:b/>
        </w:rPr>
      </w:pPr>
      <w:r>
        <w:rPr>
          <w:u w:val="single"/>
        </w:rPr>
        <w:t>State Certifications and Disclosures</w:t>
      </w:r>
      <w:r w:rsidR="007927B1">
        <w:rPr>
          <w:b/>
        </w:rPr>
        <w:t xml:space="preserve"> - </w:t>
      </w:r>
      <w:r w:rsidR="007927B1" w:rsidRPr="00706C94">
        <w:t xml:space="preserve">Respondent and any subcontractor(s) must submit the following three (3) fully executed documents:  Illinois State Treasurer Certifications, Disclosures Financial Interest and Potential Conflicts of Interest </w:t>
      </w:r>
      <w:r w:rsidR="007927B1" w:rsidRPr="00706C94">
        <w:lastRenderedPageBreak/>
        <w:t>(Disclosure Form A), and the Disclosures Other Contract and Procurement Related Information (Disclosure Form B).</w:t>
      </w:r>
    </w:p>
    <w:p w14:paraId="504EE0C0" w14:textId="77777777" w:rsidR="007927B1" w:rsidRPr="003B4BFD" w:rsidRDefault="007927B1" w:rsidP="003B4BFD">
      <w:pPr>
        <w:ind w:left="720"/>
        <w:jc w:val="both"/>
        <w:rPr>
          <w:b/>
        </w:rPr>
      </w:pPr>
      <w:r w:rsidRPr="00706C94">
        <w:t xml:space="preserve">  </w:t>
      </w:r>
    </w:p>
    <w:p w14:paraId="7D10F5FF" w14:textId="77777777" w:rsidR="003B4BFD" w:rsidRDefault="003B4BFD" w:rsidP="003B4BFD">
      <w:pPr>
        <w:pStyle w:val="ListParagraph"/>
        <w:numPr>
          <w:ilvl w:val="0"/>
          <w:numId w:val="8"/>
        </w:numPr>
        <w:ind w:left="720"/>
        <w:contextualSpacing/>
        <w:jc w:val="both"/>
      </w:pPr>
      <w:r w:rsidRPr="00A5776F">
        <w:rPr>
          <w:u w:val="single"/>
        </w:rPr>
        <w:t>Redacted Copy</w:t>
      </w:r>
      <w:r w:rsidRPr="00A5776F">
        <w:t xml:space="preserve"> – </w:t>
      </w:r>
      <w:r>
        <w:t>If the Bid</w:t>
      </w:r>
      <w:r w:rsidRPr="00A5776F">
        <w:t xml:space="preserve"> contains any information that Respondent considers to be exempt from public disclosure under the Illinois Freedom of Information Act (“FOIA”) (5 ILCS 140) or other applicable laws and rules, Respondent should submit in a separately sealed enve</w:t>
      </w:r>
      <w:r>
        <w:t xml:space="preserve">lope </w:t>
      </w:r>
      <w:r w:rsidR="00C15A99">
        <w:t xml:space="preserve">(or, if the Bid is submitted electronically, as a separate attachment) </w:t>
      </w:r>
      <w:r>
        <w:t>an additional copy of the Bid</w:t>
      </w:r>
      <w:r w:rsidRPr="00A5776F">
        <w:t xml:space="preserve"> with proposed confidential information redacted, as detailed in Section V</w:t>
      </w:r>
      <w:r w:rsidR="003852F2">
        <w:t>I</w:t>
      </w:r>
      <w:r w:rsidRPr="00A5776F">
        <w:t>.</w:t>
      </w:r>
      <w:r w:rsidR="002F0F14">
        <w:t>D</w:t>
      </w:r>
      <w:r w:rsidRPr="00A5776F">
        <w:t xml:space="preserve">.9 of this </w:t>
      </w:r>
      <w:r w:rsidR="00A740FD">
        <w:t>IFB</w:t>
      </w:r>
      <w:r w:rsidRPr="00A5776F">
        <w:t xml:space="preserve"> (“Redacted Copy”). </w:t>
      </w:r>
    </w:p>
    <w:p w14:paraId="0EBA2616" w14:textId="77777777" w:rsidR="00DC04AB" w:rsidRDefault="00DC04AB" w:rsidP="00DC04AB">
      <w:pPr>
        <w:pStyle w:val="ListParagraph"/>
      </w:pPr>
    </w:p>
    <w:p w14:paraId="1653C395" w14:textId="77777777" w:rsidR="005F2121" w:rsidRPr="002D68BF" w:rsidRDefault="005F2121" w:rsidP="00CF54C6">
      <w:pPr>
        <w:pStyle w:val="Heading1"/>
        <w:spacing w:before="120" w:after="0"/>
        <w:rPr>
          <w:rFonts w:cs="Times New Roman"/>
          <w:szCs w:val="24"/>
        </w:rPr>
      </w:pPr>
      <w:bookmarkStart w:id="4" w:name="_Toc80875677"/>
      <w:r w:rsidRPr="002D68BF">
        <w:rPr>
          <w:rFonts w:cs="Times New Roman"/>
          <w:szCs w:val="24"/>
        </w:rPr>
        <w:t>V.</w:t>
      </w:r>
      <w:r w:rsidRPr="002D68BF">
        <w:rPr>
          <w:rFonts w:cs="Times New Roman"/>
          <w:szCs w:val="24"/>
        </w:rPr>
        <w:tab/>
      </w:r>
      <w:r w:rsidR="003852F2">
        <w:rPr>
          <w:rFonts w:cs="Times New Roman"/>
          <w:szCs w:val="24"/>
        </w:rPr>
        <w:t>COST PROPOSAL</w:t>
      </w:r>
      <w:bookmarkEnd w:id="4"/>
    </w:p>
    <w:p w14:paraId="2682D757" w14:textId="77777777" w:rsidR="005F2121" w:rsidRPr="002D68BF" w:rsidRDefault="005F2121" w:rsidP="005F2121"/>
    <w:p w14:paraId="048BDE87" w14:textId="77777777" w:rsidR="00176264" w:rsidRDefault="00176264" w:rsidP="00F623F8">
      <w:pPr>
        <w:pStyle w:val="BodyText"/>
        <w:spacing w:after="0"/>
        <w:jc w:val="both"/>
        <w:rPr>
          <w:rFonts w:ascii="Times New Roman" w:hAnsi="Times New Roman"/>
          <w:sz w:val="24"/>
        </w:rPr>
      </w:pPr>
      <w:r>
        <w:rPr>
          <w:rFonts w:ascii="Times New Roman" w:hAnsi="Times New Roman"/>
          <w:sz w:val="24"/>
        </w:rPr>
        <w:t xml:space="preserve">Please complete the table </w:t>
      </w:r>
      <w:r w:rsidR="00F623F8">
        <w:rPr>
          <w:rFonts w:ascii="Times New Roman" w:hAnsi="Times New Roman"/>
          <w:sz w:val="24"/>
        </w:rPr>
        <w:t>included in Exhibit A</w:t>
      </w:r>
      <w:r w:rsidR="00AB4534">
        <w:rPr>
          <w:rFonts w:ascii="Times New Roman" w:hAnsi="Times New Roman"/>
          <w:sz w:val="24"/>
        </w:rPr>
        <w:t xml:space="preserve"> with costs for the listed items</w:t>
      </w:r>
      <w:r w:rsidR="00F623F8">
        <w:rPr>
          <w:rFonts w:ascii="Times New Roman" w:hAnsi="Times New Roman"/>
          <w:sz w:val="24"/>
        </w:rPr>
        <w:t xml:space="preserve">.  </w:t>
      </w:r>
      <w:r w:rsidR="00F623F8" w:rsidRPr="00E8668F">
        <w:rPr>
          <w:rFonts w:ascii="Times New Roman" w:hAnsi="Times New Roman"/>
          <w:sz w:val="24"/>
        </w:rPr>
        <w:t xml:space="preserve">Please note, </w:t>
      </w:r>
      <w:r w:rsidR="00F623F8" w:rsidRPr="00E8668F">
        <w:rPr>
          <w:sz w:val="24"/>
        </w:rPr>
        <w:t xml:space="preserve">while the Treasurer reserves the right to order any amounts needed of the </w:t>
      </w:r>
      <w:r w:rsidR="00F623F8">
        <w:rPr>
          <w:sz w:val="24"/>
        </w:rPr>
        <w:t>Promotional Products</w:t>
      </w:r>
      <w:r w:rsidR="00F623F8" w:rsidRPr="00E8668F">
        <w:rPr>
          <w:sz w:val="24"/>
        </w:rPr>
        <w:t xml:space="preserve"> identified </w:t>
      </w:r>
      <w:r w:rsidR="00733DEA">
        <w:rPr>
          <w:sz w:val="24"/>
        </w:rPr>
        <w:t>in Exhibit A</w:t>
      </w:r>
      <w:r w:rsidR="00F623F8">
        <w:rPr>
          <w:sz w:val="24"/>
        </w:rPr>
        <w:t xml:space="preserve"> </w:t>
      </w:r>
      <w:r w:rsidR="00F623F8" w:rsidRPr="00E8668F">
        <w:rPr>
          <w:sz w:val="24"/>
        </w:rPr>
        <w:t>or other items to meet its needs, please provide per-item prices</w:t>
      </w:r>
      <w:r w:rsidR="00FA4D01">
        <w:rPr>
          <w:sz w:val="24"/>
        </w:rPr>
        <w:t xml:space="preserve"> as well as estimated setup or shipping costs, if any</w:t>
      </w:r>
      <w:r w:rsidR="00F623F8" w:rsidRPr="00E8668F">
        <w:rPr>
          <w:sz w:val="24"/>
        </w:rPr>
        <w:t xml:space="preserve">, and please be advised that solely for the purposes of evaluating bids the Treasurer has assumed the </w:t>
      </w:r>
      <w:r w:rsidR="00FA4D01">
        <w:rPr>
          <w:sz w:val="24"/>
        </w:rPr>
        <w:t xml:space="preserve">annual </w:t>
      </w:r>
      <w:r w:rsidR="00F623F8" w:rsidRPr="00E8668F">
        <w:rPr>
          <w:sz w:val="24"/>
        </w:rPr>
        <w:t xml:space="preserve">ordering quantity listed </w:t>
      </w:r>
      <w:r w:rsidR="00733DEA">
        <w:rPr>
          <w:sz w:val="24"/>
        </w:rPr>
        <w:t>in Exhibit A.</w:t>
      </w:r>
    </w:p>
    <w:p w14:paraId="04E4A42F" w14:textId="77777777" w:rsidR="00F623F8" w:rsidRDefault="00F623F8" w:rsidP="00F623F8">
      <w:pPr>
        <w:pStyle w:val="BodyText"/>
        <w:spacing w:after="0"/>
        <w:jc w:val="both"/>
        <w:rPr>
          <w:rFonts w:ascii="Times New Roman" w:hAnsi="Times New Roman"/>
          <w:sz w:val="24"/>
        </w:rPr>
      </w:pPr>
    </w:p>
    <w:p w14:paraId="527B48F5" w14:textId="77777777" w:rsidR="005F2121" w:rsidRDefault="00FA4D01" w:rsidP="003852F2">
      <w:pPr>
        <w:pStyle w:val="BodyText"/>
        <w:spacing w:after="0"/>
        <w:jc w:val="both"/>
        <w:rPr>
          <w:rFonts w:ascii="Times New Roman" w:hAnsi="Times New Roman"/>
          <w:sz w:val="24"/>
        </w:rPr>
      </w:pPr>
      <w:r>
        <w:rPr>
          <w:rFonts w:ascii="Times New Roman" w:hAnsi="Times New Roman"/>
          <w:sz w:val="24"/>
        </w:rPr>
        <w:t>Any per-hour</w:t>
      </w:r>
      <w:r w:rsidR="003852F2">
        <w:rPr>
          <w:rFonts w:ascii="Times New Roman" w:hAnsi="Times New Roman"/>
          <w:sz w:val="24"/>
        </w:rPr>
        <w:t xml:space="preserve"> labor rate</w:t>
      </w:r>
      <w:r>
        <w:rPr>
          <w:rFonts w:ascii="Times New Roman" w:hAnsi="Times New Roman"/>
          <w:sz w:val="24"/>
        </w:rPr>
        <w:t>s utilized in developing quotes</w:t>
      </w:r>
      <w:r w:rsidR="003852F2">
        <w:rPr>
          <w:rFonts w:ascii="Times New Roman" w:hAnsi="Times New Roman"/>
          <w:sz w:val="24"/>
        </w:rPr>
        <w:t xml:space="preserve"> shall include </w:t>
      </w:r>
      <w:r w:rsidR="00F623F8">
        <w:rPr>
          <w:rFonts w:ascii="Times New Roman" w:hAnsi="Times New Roman"/>
          <w:sz w:val="24"/>
        </w:rPr>
        <w:t>all applicable</w:t>
      </w:r>
      <w:r w:rsidR="003852F2">
        <w:rPr>
          <w:rFonts w:ascii="Times New Roman" w:hAnsi="Times New Roman"/>
          <w:sz w:val="24"/>
        </w:rPr>
        <w:t xml:space="preserve"> prevailing basic wage rate</w:t>
      </w:r>
      <w:r w:rsidR="00F623F8">
        <w:rPr>
          <w:rFonts w:ascii="Times New Roman" w:hAnsi="Times New Roman"/>
          <w:sz w:val="24"/>
        </w:rPr>
        <w:t>s</w:t>
      </w:r>
      <w:r w:rsidR="003852F2">
        <w:rPr>
          <w:rFonts w:ascii="Times New Roman" w:hAnsi="Times New Roman"/>
          <w:sz w:val="24"/>
        </w:rPr>
        <w:t xml:space="preserve">; fringe benefits (Health and Welfare, </w:t>
      </w:r>
      <w:proofErr w:type="gramStart"/>
      <w:r w:rsidR="003852F2">
        <w:rPr>
          <w:rFonts w:ascii="Times New Roman" w:hAnsi="Times New Roman"/>
          <w:sz w:val="24"/>
        </w:rPr>
        <w:t>pension</w:t>
      </w:r>
      <w:proofErr w:type="gramEnd"/>
      <w:r w:rsidR="003852F2">
        <w:rPr>
          <w:rFonts w:ascii="Times New Roman" w:hAnsi="Times New Roman"/>
          <w:sz w:val="24"/>
        </w:rPr>
        <w:t xml:space="preserve"> or others) which shall also include all employer expenses for FICA, Workers’ Compensation, Liability Insurance, Unemployment Insurance and any other city, State or federal requirements regarding employees.  Per hour labor rate shall also include all cost</w:t>
      </w:r>
      <w:r w:rsidR="00AB5100">
        <w:rPr>
          <w:rFonts w:ascii="Times New Roman" w:hAnsi="Times New Roman"/>
          <w:sz w:val="24"/>
        </w:rPr>
        <w:t>s</w:t>
      </w:r>
      <w:r w:rsidR="003852F2">
        <w:rPr>
          <w:rFonts w:ascii="Times New Roman" w:hAnsi="Times New Roman"/>
          <w:sz w:val="24"/>
        </w:rPr>
        <w:t xml:space="preserve"> and expenses for trucks and/or vehicles, tools and equipment associated with trade, travel, pick-up and delivery of materials, estimating, call-backs, supervision, administrative, overhead and profit</w:t>
      </w:r>
      <w:r w:rsidR="005F2121" w:rsidRPr="002D68BF">
        <w:rPr>
          <w:rFonts w:ascii="Times New Roman" w:hAnsi="Times New Roman"/>
          <w:sz w:val="24"/>
        </w:rPr>
        <w:t>.</w:t>
      </w:r>
    </w:p>
    <w:p w14:paraId="5EAACD72" w14:textId="77777777" w:rsidR="007B1D25" w:rsidRDefault="007B1D25" w:rsidP="003852F2">
      <w:pPr>
        <w:pStyle w:val="BodyText"/>
        <w:spacing w:after="0"/>
        <w:jc w:val="both"/>
        <w:rPr>
          <w:rFonts w:ascii="Times New Roman" w:hAnsi="Times New Roman"/>
          <w:sz w:val="24"/>
        </w:rPr>
      </w:pPr>
    </w:p>
    <w:p w14:paraId="59988493" w14:textId="77777777" w:rsidR="007D6769" w:rsidRPr="002D68BF" w:rsidRDefault="007D6769" w:rsidP="00CF54C6">
      <w:pPr>
        <w:pStyle w:val="Heading1"/>
        <w:spacing w:before="120" w:after="0"/>
        <w:rPr>
          <w:rFonts w:cs="Times New Roman"/>
          <w:szCs w:val="24"/>
        </w:rPr>
      </w:pPr>
      <w:bookmarkStart w:id="5" w:name="_Toc80875678"/>
      <w:r w:rsidRPr="002D68BF">
        <w:rPr>
          <w:rFonts w:cs="Times New Roman"/>
          <w:szCs w:val="24"/>
        </w:rPr>
        <w:t>V</w:t>
      </w:r>
      <w:r w:rsidR="003852F2">
        <w:rPr>
          <w:rFonts w:cs="Times New Roman"/>
          <w:szCs w:val="24"/>
        </w:rPr>
        <w:t>I</w:t>
      </w:r>
      <w:r w:rsidRPr="002D68BF">
        <w:rPr>
          <w:rFonts w:cs="Times New Roman"/>
          <w:szCs w:val="24"/>
        </w:rPr>
        <w:t>.</w:t>
      </w:r>
      <w:r w:rsidRPr="002D68BF">
        <w:rPr>
          <w:rFonts w:cs="Times New Roman"/>
          <w:szCs w:val="24"/>
        </w:rPr>
        <w:tab/>
      </w:r>
      <w:r w:rsidR="006E27A2" w:rsidRPr="002D68BF">
        <w:rPr>
          <w:rFonts w:cs="Times New Roman"/>
          <w:szCs w:val="24"/>
        </w:rPr>
        <w:t>IFB</w:t>
      </w:r>
      <w:r w:rsidRPr="002D68BF">
        <w:rPr>
          <w:rFonts w:cs="Times New Roman"/>
          <w:szCs w:val="24"/>
        </w:rPr>
        <w:t xml:space="preserve"> </w:t>
      </w:r>
      <w:r w:rsidR="005F346E" w:rsidRPr="002D68BF">
        <w:rPr>
          <w:rFonts w:cs="Times New Roman"/>
          <w:szCs w:val="24"/>
        </w:rPr>
        <w:t>PROCESS AND SCHEDULE</w:t>
      </w:r>
      <w:bookmarkEnd w:id="5"/>
    </w:p>
    <w:p w14:paraId="4B22E666" w14:textId="77777777" w:rsidR="0077509E" w:rsidRPr="002D68BF" w:rsidRDefault="0077509E" w:rsidP="002D68BF"/>
    <w:p w14:paraId="14EDBF95" w14:textId="77777777" w:rsidR="0077509E" w:rsidRPr="002D68BF" w:rsidRDefault="005E5E3C" w:rsidP="002D68BF">
      <w:pPr>
        <w:pStyle w:val="BodyText"/>
        <w:spacing w:after="0"/>
        <w:rPr>
          <w:rFonts w:ascii="Times New Roman" w:hAnsi="Times New Roman"/>
          <w:sz w:val="24"/>
        </w:rPr>
      </w:pPr>
      <w:r w:rsidRPr="002D68BF">
        <w:rPr>
          <w:rFonts w:ascii="Times New Roman" w:hAnsi="Times New Roman"/>
          <w:sz w:val="24"/>
        </w:rPr>
        <w:t xml:space="preserve">This </w:t>
      </w:r>
      <w:r w:rsidR="0077509E" w:rsidRPr="002D68BF">
        <w:rPr>
          <w:rFonts w:ascii="Times New Roman" w:hAnsi="Times New Roman"/>
          <w:sz w:val="24"/>
        </w:rPr>
        <w:t>Section</w:t>
      </w:r>
      <w:r w:rsidRPr="002D68BF">
        <w:rPr>
          <w:rFonts w:ascii="Times New Roman" w:hAnsi="Times New Roman"/>
          <w:sz w:val="24"/>
        </w:rPr>
        <w:t xml:space="preserve"> </w:t>
      </w:r>
      <w:r w:rsidR="0077509E" w:rsidRPr="002D68BF">
        <w:rPr>
          <w:rFonts w:ascii="Times New Roman" w:hAnsi="Times New Roman"/>
          <w:sz w:val="24"/>
        </w:rPr>
        <w:t>outlines</w:t>
      </w:r>
      <w:r w:rsidRPr="002D68BF">
        <w:rPr>
          <w:rFonts w:ascii="Times New Roman" w:hAnsi="Times New Roman"/>
          <w:sz w:val="24"/>
        </w:rPr>
        <w:t xml:space="preserve"> </w:t>
      </w:r>
      <w:r w:rsidR="0077509E" w:rsidRPr="002D68BF">
        <w:rPr>
          <w:rFonts w:ascii="Times New Roman" w:hAnsi="Times New Roman"/>
          <w:sz w:val="24"/>
        </w:rPr>
        <w:t>the</w:t>
      </w:r>
      <w:r w:rsidRPr="002D68BF">
        <w:rPr>
          <w:rFonts w:ascii="Times New Roman" w:hAnsi="Times New Roman"/>
          <w:sz w:val="24"/>
        </w:rPr>
        <w:t xml:space="preserve"> </w:t>
      </w:r>
      <w:r w:rsidR="0077509E" w:rsidRPr="002D68BF">
        <w:rPr>
          <w:rFonts w:ascii="Times New Roman" w:hAnsi="Times New Roman"/>
          <w:sz w:val="24"/>
        </w:rPr>
        <w:t>process</w:t>
      </w:r>
      <w:r w:rsidRPr="002D68BF">
        <w:rPr>
          <w:rFonts w:ascii="Times New Roman" w:hAnsi="Times New Roman"/>
          <w:sz w:val="24"/>
        </w:rPr>
        <w:t xml:space="preserve"> </w:t>
      </w:r>
      <w:r w:rsidR="0077509E" w:rsidRPr="002D68BF">
        <w:rPr>
          <w:rFonts w:ascii="Times New Roman" w:hAnsi="Times New Roman"/>
          <w:sz w:val="24"/>
        </w:rPr>
        <w:t>and</w:t>
      </w:r>
      <w:r w:rsidRPr="002D68BF">
        <w:rPr>
          <w:rFonts w:ascii="Times New Roman" w:hAnsi="Times New Roman"/>
          <w:sz w:val="24"/>
        </w:rPr>
        <w:t xml:space="preserve"> </w:t>
      </w:r>
      <w:r w:rsidR="0077509E" w:rsidRPr="002D68BF">
        <w:rPr>
          <w:rFonts w:ascii="Times New Roman" w:hAnsi="Times New Roman"/>
          <w:sz w:val="24"/>
        </w:rPr>
        <w:t>schedule</w:t>
      </w:r>
      <w:r w:rsidRPr="002D68BF">
        <w:rPr>
          <w:rFonts w:ascii="Times New Roman" w:hAnsi="Times New Roman"/>
          <w:sz w:val="24"/>
        </w:rPr>
        <w:t xml:space="preserve"> </w:t>
      </w:r>
      <w:r w:rsidR="0077509E" w:rsidRPr="002D68BF">
        <w:rPr>
          <w:rFonts w:ascii="Times New Roman" w:hAnsi="Times New Roman"/>
          <w:sz w:val="24"/>
        </w:rPr>
        <w:t>associated</w:t>
      </w:r>
      <w:r w:rsidRPr="002D68BF">
        <w:rPr>
          <w:rFonts w:ascii="Times New Roman" w:hAnsi="Times New Roman"/>
          <w:sz w:val="24"/>
        </w:rPr>
        <w:t xml:space="preserve"> </w:t>
      </w:r>
      <w:r w:rsidR="0077509E" w:rsidRPr="002D68BF">
        <w:rPr>
          <w:rFonts w:ascii="Times New Roman" w:hAnsi="Times New Roman"/>
          <w:sz w:val="24"/>
        </w:rPr>
        <w:t>with</w:t>
      </w:r>
      <w:r w:rsidRPr="002D68BF">
        <w:rPr>
          <w:rFonts w:ascii="Times New Roman" w:hAnsi="Times New Roman"/>
          <w:sz w:val="24"/>
        </w:rPr>
        <w:t xml:space="preserve"> </w:t>
      </w:r>
      <w:r w:rsidR="0077509E" w:rsidRPr="002D68BF">
        <w:rPr>
          <w:rFonts w:ascii="Times New Roman" w:hAnsi="Times New Roman"/>
          <w:sz w:val="24"/>
        </w:rPr>
        <w:t>this</w:t>
      </w:r>
      <w:r w:rsidRPr="002D68BF">
        <w:rPr>
          <w:rFonts w:ascii="Times New Roman" w:hAnsi="Times New Roman"/>
          <w:sz w:val="24"/>
        </w:rPr>
        <w:t xml:space="preserve"> </w:t>
      </w:r>
      <w:r w:rsidR="0077509E" w:rsidRPr="002D68BF">
        <w:rPr>
          <w:rFonts w:ascii="Times New Roman" w:hAnsi="Times New Roman"/>
          <w:sz w:val="24"/>
        </w:rPr>
        <w:t>IFB.</w:t>
      </w:r>
    </w:p>
    <w:p w14:paraId="7FDB7983" w14:textId="77777777" w:rsidR="0013231B" w:rsidRPr="002D68BF" w:rsidRDefault="0013231B" w:rsidP="002D68BF">
      <w:pPr>
        <w:pStyle w:val="BodyText"/>
        <w:spacing w:after="0"/>
        <w:rPr>
          <w:rFonts w:ascii="Times New Roman" w:hAnsi="Times New Roman"/>
          <w:sz w:val="24"/>
        </w:rPr>
      </w:pPr>
    </w:p>
    <w:p w14:paraId="21D1943F" w14:textId="77777777" w:rsidR="0077509E" w:rsidRPr="002D68BF" w:rsidRDefault="0077509E" w:rsidP="005A13DB">
      <w:pPr>
        <w:pStyle w:val="ListParagraph"/>
        <w:widowControl w:val="0"/>
        <w:numPr>
          <w:ilvl w:val="0"/>
          <w:numId w:val="5"/>
        </w:numPr>
        <w:ind w:left="720" w:right="305"/>
      </w:pPr>
      <w:r w:rsidRPr="002D68BF">
        <w:rPr>
          <w:b/>
        </w:rPr>
        <w:t>Schedule</w:t>
      </w:r>
    </w:p>
    <w:p w14:paraId="0030FFE5" w14:textId="77777777" w:rsidR="0077509E" w:rsidRPr="00875664" w:rsidRDefault="0077509E" w:rsidP="00875664">
      <w:pPr>
        <w:pStyle w:val="BodyText"/>
        <w:spacing w:after="0"/>
        <w:ind w:left="720" w:right="305" w:hanging="720"/>
        <w:rPr>
          <w:rFonts w:ascii="Times New Roman" w:hAnsi="Times New Roman"/>
          <w:sz w:val="24"/>
        </w:rPr>
      </w:pPr>
      <w:r w:rsidRPr="002D68BF">
        <w:rPr>
          <w:rFonts w:ascii="Times New Roman" w:hAnsi="Times New Roman"/>
          <w:sz w:val="24"/>
        </w:rPr>
        <w:t>The following is the schedule for this</w:t>
      </w:r>
      <w:r w:rsidR="00D03995" w:rsidRPr="002D68BF">
        <w:rPr>
          <w:rFonts w:ascii="Times New Roman" w:hAnsi="Times New Roman"/>
          <w:sz w:val="24"/>
        </w:rPr>
        <w:t xml:space="preserve"> </w:t>
      </w:r>
      <w:r w:rsidR="005E5E3C" w:rsidRPr="002D68BF">
        <w:rPr>
          <w:rFonts w:ascii="Times New Roman" w:hAnsi="Times New Roman"/>
          <w:sz w:val="24"/>
        </w:rPr>
        <w:t>IFB</w:t>
      </w:r>
      <w:r w:rsidRPr="002D68BF">
        <w:rPr>
          <w:rFonts w:ascii="Times New Roman" w:hAnsi="Times New Roman"/>
          <w:sz w:val="24"/>
        </w:rPr>
        <w:t>:</w:t>
      </w:r>
    </w:p>
    <w:p w14:paraId="72D5A0D9" w14:textId="77777777" w:rsidR="00FE37C2" w:rsidRDefault="00FE37C2" w:rsidP="002D68BF"/>
    <w:tbl>
      <w:tblPr>
        <w:tblW w:w="8138" w:type="dxa"/>
        <w:tblInd w:w="815" w:type="dxa"/>
        <w:tblLayout w:type="fixed"/>
        <w:tblCellMar>
          <w:left w:w="0" w:type="dxa"/>
          <w:right w:w="0" w:type="dxa"/>
        </w:tblCellMar>
        <w:tblLook w:val="01E0" w:firstRow="1" w:lastRow="1" w:firstColumn="1" w:lastColumn="1" w:noHBand="0" w:noVBand="0"/>
      </w:tblPr>
      <w:tblGrid>
        <w:gridCol w:w="2449"/>
        <w:gridCol w:w="5689"/>
      </w:tblGrid>
      <w:tr w:rsidR="0077509E" w:rsidRPr="002D68BF" w14:paraId="0B525E88" w14:textId="77777777" w:rsidTr="00381FF4">
        <w:trPr>
          <w:trHeight w:hRule="exact" w:val="432"/>
        </w:trPr>
        <w:tc>
          <w:tcPr>
            <w:tcW w:w="2449"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08888891" w14:textId="77777777" w:rsidR="0077509E" w:rsidRPr="002D68BF" w:rsidRDefault="0077509E" w:rsidP="002D68BF">
            <w:pPr>
              <w:pStyle w:val="TableParagraph"/>
              <w:jc w:val="center"/>
              <w:rPr>
                <w:rFonts w:ascii="Times New Roman" w:eastAsia="Times New Roman" w:hAnsi="Times New Roman"/>
                <w:sz w:val="24"/>
                <w:szCs w:val="24"/>
              </w:rPr>
            </w:pPr>
            <w:r w:rsidRPr="002D68BF">
              <w:rPr>
                <w:rFonts w:ascii="Times New Roman" w:hAnsi="Times New Roman"/>
                <w:b/>
                <w:sz w:val="24"/>
                <w:szCs w:val="24"/>
              </w:rPr>
              <w:t>Date</w:t>
            </w:r>
          </w:p>
        </w:tc>
        <w:tc>
          <w:tcPr>
            <w:tcW w:w="5689"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78EBDB8B" w14:textId="77777777" w:rsidR="0077509E" w:rsidRPr="002D68BF" w:rsidRDefault="0077509E" w:rsidP="002D68BF">
            <w:pPr>
              <w:pStyle w:val="TableParagraph"/>
              <w:jc w:val="center"/>
              <w:rPr>
                <w:rFonts w:ascii="Times New Roman" w:eastAsia="Times New Roman" w:hAnsi="Times New Roman"/>
                <w:sz w:val="24"/>
                <w:szCs w:val="24"/>
              </w:rPr>
            </w:pPr>
            <w:r w:rsidRPr="002D68BF">
              <w:rPr>
                <w:rFonts w:ascii="Times New Roman" w:hAnsi="Times New Roman"/>
                <w:b/>
                <w:sz w:val="24"/>
                <w:szCs w:val="24"/>
              </w:rPr>
              <w:t>Event</w:t>
            </w:r>
          </w:p>
        </w:tc>
      </w:tr>
      <w:tr w:rsidR="0077509E" w:rsidRPr="003355E3" w14:paraId="76313C09" w14:textId="77777777" w:rsidTr="00381FF4">
        <w:trPr>
          <w:trHeight w:hRule="exact" w:val="540"/>
        </w:trPr>
        <w:tc>
          <w:tcPr>
            <w:tcW w:w="2449" w:type="dxa"/>
            <w:tcBorders>
              <w:top w:val="single" w:sz="4" w:space="0" w:color="000000"/>
              <w:left w:val="single" w:sz="4" w:space="0" w:color="000000"/>
              <w:bottom w:val="single" w:sz="4" w:space="0" w:color="000000"/>
              <w:right w:val="single" w:sz="4" w:space="0" w:color="000000"/>
            </w:tcBorders>
            <w:vAlign w:val="bottom"/>
          </w:tcPr>
          <w:p w14:paraId="720144C5" w14:textId="77777777" w:rsidR="0077509E" w:rsidRPr="003355E3" w:rsidRDefault="00733DEA" w:rsidP="00437855">
            <w:pPr>
              <w:pStyle w:val="TableParagraph"/>
              <w:ind w:left="103"/>
              <w:rPr>
                <w:rFonts w:ascii="Times New Roman" w:eastAsia="Times New Roman" w:hAnsi="Times New Roman"/>
                <w:sz w:val="24"/>
                <w:szCs w:val="24"/>
              </w:rPr>
            </w:pPr>
            <w:r>
              <w:rPr>
                <w:rFonts w:ascii="Times New Roman" w:hAnsi="Times New Roman"/>
                <w:sz w:val="24"/>
                <w:szCs w:val="24"/>
              </w:rPr>
              <w:t>April 1</w:t>
            </w:r>
            <w:r w:rsidR="00835868">
              <w:rPr>
                <w:rFonts w:ascii="Times New Roman" w:hAnsi="Times New Roman"/>
                <w:sz w:val="24"/>
                <w:szCs w:val="24"/>
              </w:rPr>
              <w:t>5</w:t>
            </w:r>
            <w:r>
              <w:rPr>
                <w:rFonts w:ascii="Times New Roman" w:hAnsi="Times New Roman"/>
                <w:sz w:val="24"/>
                <w:szCs w:val="24"/>
              </w:rPr>
              <w:t>, 2022</w:t>
            </w:r>
          </w:p>
        </w:tc>
        <w:tc>
          <w:tcPr>
            <w:tcW w:w="5689" w:type="dxa"/>
            <w:tcBorders>
              <w:top w:val="single" w:sz="4" w:space="0" w:color="000000"/>
              <w:left w:val="single" w:sz="4" w:space="0" w:color="000000"/>
              <w:bottom w:val="single" w:sz="4" w:space="0" w:color="000000"/>
              <w:right w:val="single" w:sz="4" w:space="0" w:color="000000"/>
            </w:tcBorders>
            <w:vAlign w:val="bottom"/>
          </w:tcPr>
          <w:p w14:paraId="35B830B4" w14:textId="77777777" w:rsidR="0077509E" w:rsidRPr="003355E3" w:rsidRDefault="005E5E3C" w:rsidP="002D68BF">
            <w:pPr>
              <w:pStyle w:val="TableParagraph"/>
              <w:ind w:left="103"/>
              <w:rPr>
                <w:rFonts w:ascii="Times New Roman" w:eastAsia="Times New Roman" w:hAnsi="Times New Roman"/>
                <w:sz w:val="24"/>
                <w:szCs w:val="24"/>
              </w:rPr>
            </w:pPr>
            <w:r w:rsidRPr="003355E3">
              <w:rPr>
                <w:rFonts w:ascii="Times New Roman" w:eastAsia="Times New Roman" w:hAnsi="Times New Roman"/>
                <w:sz w:val="24"/>
                <w:szCs w:val="24"/>
              </w:rPr>
              <w:t>IFB</w:t>
            </w:r>
            <w:r w:rsidR="0077509E" w:rsidRPr="003355E3">
              <w:rPr>
                <w:rFonts w:ascii="Times New Roman" w:eastAsia="Times New Roman" w:hAnsi="Times New Roman"/>
                <w:sz w:val="24"/>
                <w:szCs w:val="24"/>
              </w:rPr>
              <w:t xml:space="preserve"> published on the Treasurer’s</w:t>
            </w:r>
            <w:r w:rsidR="0077509E" w:rsidRPr="003355E3">
              <w:rPr>
                <w:rFonts w:ascii="Times New Roman" w:eastAsia="Times New Roman" w:hAnsi="Times New Roman"/>
                <w:spacing w:val="-8"/>
                <w:sz w:val="24"/>
                <w:szCs w:val="24"/>
              </w:rPr>
              <w:t xml:space="preserve"> </w:t>
            </w:r>
            <w:r w:rsidR="0077509E" w:rsidRPr="003355E3">
              <w:rPr>
                <w:rFonts w:ascii="Times New Roman" w:eastAsia="Times New Roman" w:hAnsi="Times New Roman"/>
                <w:sz w:val="24"/>
                <w:szCs w:val="24"/>
              </w:rPr>
              <w:t>website.</w:t>
            </w:r>
          </w:p>
        </w:tc>
      </w:tr>
      <w:tr w:rsidR="00381FF4" w:rsidRPr="003355E3" w14:paraId="12B25008" w14:textId="77777777" w:rsidTr="00381FF4">
        <w:trPr>
          <w:trHeight w:hRule="exact" w:val="720"/>
        </w:trPr>
        <w:tc>
          <w:tcPr>
            <w:tcW w:w="2449" w:type="dxa"/>
            <w:tcBorders>
              <w:top w:val="single" w:sz="4" w:space="0" w:color="000000"/>
              <w:left w:val="single" w:sz="4" w:space="0" w:color="000000"/>
              <w:bottom w:val="single" w:sz="4" w:space="0" w:color="000000"/>
              <w:right w:val="single" w:sz="4" w:space="0" w:color="000000"/>
            </w:tcBorders>
            <w:vAlign w:val="bottom"/>
          </w:tcPr>
          <w:p w14:paraId="59D90C85" w14:textId="77777777" w:rsidR="00381FF4" w:rsidRPr="003355E3" w:rsidRDefault="00733DEA" w:rsidP="00491B5A">
            <w:pPr>
              <w:pStyle w:val="TableParagraph"/>
              <w:ind w:left="103"/>
              <w:rPr>
                <w:rFonts w:ascii="Times New Roman" w:hAnsi="Times New Roman"/>
                <w:sz w:val="24"/>
                <w:szCs w:val="24"/>
              </w:rPr>
            </w:pPr>
            <w:r>
              <w:rPr>
                <w:rFonts w:ascii="Times New Roman" w:hAnsi="Times New Roman"/>
                <w:sz w:val="24"/>
                <w:szCs w:val="24"/>
              </w:rPr>
              <w:t xml:space="preserve">April </w:t>
            </w:r>
            <w:r w:rsidR="00835868">
              <w:rPr>
                <w:rFonts w:ascii="Times New Roman" w:hAnsi="Times New Roman"/>
                <w:sz w:val="24"/>
                <w:szCs w:val="24"/>
              </w:rPr>
              <w:t>21</w:t>
            </w:r>
            <w:r>
              <w:rPr>
                <w:rFonts w:ascii="Times New Roman" w:hAnsi="Times New Roman"/>
                <w:sz w:val="24"/>
                <w:szCs w:val="24"/>
              </w:rPr>
              <w:t xml:space="preserve">, </w:t>
            </w:r>
            <w:proofErr w:type="gramStart"/>
            <w:r>
              <w:rPr>
                <w:rFonts w:ascii="Times New Roman" w:hAnsi="Times New Roman"/>
                <w:sz w:val="24"/>
                <w:szCs w:val="24"/>
              </w:rPr>
              <w:t>2022</w:t>
            </w:r>
            <w:proofErr w:type="gramEnd"/>
            <w:r w:rsidR="002305D3" w:rsidRPr="003355E3">
              <w:rPr>
                <w:rFonts w:ascii="Times New Roman" w:hAnsi="Times New Roman"/>
                <w:sz w:val="24"/>
                <w:szCs w:val="24"/>
              </w:rPr>
              <w:t xml:space="preserve"> </w:t>
            </w:r>
          </w:p>
        </w:tc>
        <w:tc>
          <w:tcPr>
            <w:tcW w:w="5689" w:type="dxa"/>
            <w:tcBorders>
              <w:top w:val="single" w:sz="4" w:space="0" w:color="000000"/>
              <w:left w:val="single" w:sz="4" w:space="0" w:color="000000"/>
              <w:bottom w:val="single" w:sz="4" w:space="0" w:color="000000"/>
              <w:right w:val="single" w:sz="4" w:space="0" w:color="000000"/>
            </w:tcBorders>
            <w:vAlign w:val="bottom"/>
          </w:tcPr>
          <w:p w14:paraId="76C22FD7" w14:textId="77777777" w:rsidR="00381FF4" w:rsidRPr="003355E3" w:rsidRDefault="00381FF4" w:rsidP="002D68BF">
            <w:pPr>
              <w:pStyle w:val="TableParagraph"/>
              <w:ind w:left="103" w:right="1263"/>
              <w:rPr>
                <w:rFonts w:ascii="Times New Roman" w:eastAsia="Times New Roman" w:hAnsi="Times New Roman"/>
                <w:sz w:val="24"/>
                <w:szCs w:val="24"/>
              </w:rPr>
            </w:pPr>
            <w:r w:rsidRPr="003355E3">
              <w:rPr>
                <w:rFonts w:ascii="Times New Roman" w:eastAsia="Times New Roman" w:hAnsi="Times New Roman"/>
                <w:sz w:val="24"/>
                <w:szCs w:val="24"/>
              </w:rPr>
              <w:t xml:space="preserve">All Respondent questions due by </w:t>
            </w:r>
            <w:r w:rsidR="002305D3" w:rsidRPr="003355E3">
              <w:rPr>
                <w:rFonts w:ascii="Times New Roman" w:eastAsia="Times New Roman" w:hAnsi="Times New Roman"/>
                <w:sz w:val="24"/>
                <w:szCs w:val="24"/>
              </w:rPr>
              <w:t>12</w:t>
            </w:r>
            <w:r w:rsidRPr="003355E3">
              <w:rPr>
                <w:rFonts w:ascii="Times New Roman" w:eastAsia="Times New Roman" w:hAnsi="Times New Roman"/>
                <w:sz w:val="24"/>
                <w:szCs w:val="24"/>
              </w:rPr>
              <w:t>:00 pm CT.</w:t>
            </w:r>
          </w:p>
        </w:tc>
      </w:tr>
      <w:tr w:rsidR="00381FF4" w:rsidRPr="003355E3" w14:paraId="70EFFCB2" w14:textId="77777777" w:rsidTr="00381FF4">
        <w:trPr>
          <w:trHeight w:hRule="exact" w:val="720"/>
        </w:trPr>
        <w:tc>
          <w:tcPr>
            <w:tcW w:w="2449" w:type="dxa"/>
            <w:tcBorders>
              <w:top w:val="single" w:sz="4" w:space="0" w:color="000000"/>
              <w:left w:val="single" w:sz="4" w:space="0" w:color="000000"/>
              <w:bottom w:val="single" w:sz="4" w:space="0" w:color="000000"/>
              <w:right w:val="single" w:sz="4" w:space="0" w:color="000000"/>
            </w:tcBorders>
            <w:vAlign w:val="bottom"/>
          </w:tcPr>
          <w:p w14:paraId="5DB4FF5F" w14:textId="77777777" w:rsidR="00381FF4" w:rsidRPr="003355E3" w:rsidRDefault="00733DEA" w:rsidP="00491B5A">
            <w:pPr>
              <w:pStyle w:val="TableParagraph"/>
              <w:ind w:left="103"/>
              <w:rPr>
                <w:rFonts w:ascii="Times New Roman" w:hAnsi="Times New Roman"/>
                <w:sz w:val="24"/>
                <w:szCs w:val="24"/>
              </w:rPr>
            </w:pPr>
            <w:r>
              <w:rPr>
                <w:rFonts w:ascii="Times New Roman" w:hAnsi="Times New Roman"/>
                <w:sz w:val="24"/>
                <w:szCs w:val="24"/>
              </w:rPr>
              <w:t>April 2</w:t>
            </w:r>
            <w:r w:rsidR="00835868">
              <w:rPr>
                <w:rFonts w:ascii="Times New Roman" w:hAnsi="Times New Roman"/>
                <w:sz w:val="24"/>
                <w:szCs w:val="24"/>
              </w:rPr>
              <w:t>6</w:t>
            </w:r>
            <w:r>
              <w:rPr>
                <w:rFonts w:ascii="Times New Roman" w:hAnsi="Times New Roman"/>
                <w:sz w:val="24"/>
                <w:szCs w:val="24"/>
              </w:rPr>
              <w:t>, 2022</w:t>
            </w:r>
          </w:p>
        </w:tc>
        <w:tc>
          <w:tcPr>
            <w:tcW w:w="5689" w:type="dxa"/>
            <w:tcBorders>
              <w:top w:val="single" w:sz="4" w:space="0" w:color="000000"/>
              <w:left w:val="single" w:sz="4" w:space="0" w:color="000000"/>
              <w:bottom w:val="single" w:sz="4" w:space="0" w:color="000000"/>
              <w:right w:val="single" w:sz="4" w:space="0" w:color="000000"/>
            </w:tcBorders>
            <w:vAlign w:val="bottom"/>
          </w:tcPr>
          <w:p w14:paraId="03B5CFC2" w14:textId="77777777" w:rsidR="00381FF4" w:rsidRPr="003355E3" w:rsidRDefault="00381FF4" w:rsidP="002D68BF">
            <w:pPr>
              <w:pStyle w:val="TableParagraph"/>
              <w:ind w:left="103" w:right="1263"/>
              <w:rPr>
                <w:rFonts w:ascii="Times New Roman" w:eastAsia="Times New Roman" w:hAnsi="Times New Roman"/>
                <w:sz w:val="24"/>
                <w:szCs w:val="24"/>
              </w:rPr>
            </w:pPr>
            <w:r w:rsidRPr="003355E3">
              <w:rPr>
                <w:rFonts w:ascii="Times New Roman" w:eastAsia="Times New Roman" w:hAnsi="Times New Roman"/>
                <w:sz w:val="24"/>
                <w:szCs w:val="24"/>
              </w:rPr>
              <w:t>Responses to all questions posted on the Treasurer’s website.</w:t>
            </w:r>
          </w:p>
        </w:tc>
      </w:tr>
      <w:tr w:rsidR="00381FF4" w:rsidRPr="003355E3" w14:paraId="4B5F6281" w14:textId="77777777" w:rsidTr="00381FF4">
        <w:trPr>
          <w:trHeight w:hRule="exact" w:val="720"/>
        </w:trPr>
        <w:tc>
          <w:tcPr>
            <w:tcW w:w="2449" w:type="dxa"/>
            <w:tcBorders>
              <w:top w:val="single" w:sz="4" w:space="0" w:color="000000"/>
              <w:left w:val="single" w:sz="4" w:space="0" w:color="000000"/>
              <w:bottom w:val="single" w:sz="4" w:space="0" w:color="000000"/>
              <w:right w:val="single" w:sz="4" w:space="0" w:color="000000"/>
            </w:tcBorders>
            <w:vAlign w:val="bottom"/>
          </w:tcPr>
          <w:p w14:paraId="41BE33D9" w14:textId="77777777" w:rsidR="00381FF4" w:rsidRPr="003355E3" w:rsidRDefault="00733DEA" w:rsidP="00437855">
            <w:pPr>
              <w:pStyle w:val="TableParagraph"/>
              <w:ind w:left="103"/>
              <w:rPr>
                <w:rFonts w:ascii="Times New Roman" w:hAnsi="Times New Roman"/>
                <w:sz w:val="24"/>
                <w:szCs w:val="24"/>
              </w:rPr>
            </w:pPr>
            <w:r>
              <w:rPr>
                <w:rFonts w:ascii="Times New Roman" w:hAnsi="Times New Roman"/>
                <w:sz w:val="24"/>
                <w:szCs w:val="24"/>
              </w:rPr>
              <w:lastRenderedPageBreak/>
              <w:t>May 11, 2022</w:t>
            </w:r>
          </w:p>
        </w:tc>
        <w:tc>
          <w:tcPr>
            <w:tcW w:w="5689" w:type="dxa"/>
            <w:tcBorders>
              <w:top w:val="single" w:sz="4" w:space="0" w:color="000000"/>
              <w:left w:val="single" w:sz="4" w:space="0" w:color="000000"/>
              <w:bottom w:val="single" w:sz="4" w:space="0" w:color="000000"/>
              <w:right w:val="single" w:sz="4" w:space="0" w:color="000000"/>
            </w:tcBorders>
            <w:vAlign w:val="bottom"/>
          </w:tcPr>
          <w:p w14:paraId="38D7D6FC" w14:textId="77777777" w:rsidR="00381FF4" w:rsidRPr="003355E3" w:rsidRDefault="00381FF4" w:rsidP="002D68BF">
            <w:pPr>
              <w:pStyle w:val="TableParagraph"/>
              <w:ind w:left="103" w:right="1263"/>
              <w:rPr>
                <w:rFonts w:ascii="Times New Roman" w:eastAsia="Times New Roman" w:hAnsi="Times New Roman"/>
                <w:sz w:val="24"/>
                <w:szCs w:val="24"/>
              </w:rPr>
            </w:pPr>
            <w:r w:rsidRPr="003355E3">
              <w:rPr>
                <w:rFonts w:ascii="Times New Roman" w:eastAsia="Times New Roman" w:hAnsi="Times New Roman"/>
                <w:sz w:val="24"/>
                <w:szCs w:val="24"/>
              </w:rPr>
              <w:t xml:space="preserve">Bids due </w:t>
            </w:r>
            <w:r w:rsidR="002305D3" w:rsidRPr="003355E3">
              <w:rPr>
                <w:rFonts w:ascii="Times New Roman" w:eastAsia="Times New Roman" w:hAnsi="Times New Roman"/>
                <w:sz w:val="24"/>
                <w:szCs w:val="24"/>
              </w:rPr>
              <w:t>before</w:t>
            </w:r>
            <w:r w:rsidRPr="003355E3">
              <w:rPr>
                <w:rFonts w:ascii="Times New Roman" w:eastAsia="Times New Roman" w:hAnsi="Times New Roman"/>
                <w:sz w:val="24"/>
                <w:szCs w:val="24"/>
              </w:rPr>
              <w:t xml:space="preserve"> 2:00 pm CT.</w:t>
            </w:r>
          </w:p>
        </w:tc>
      </w:tr>
      <w:tr w:rsidR="00381FF4" w:rsidRPr="002D68BF" w14:paraId="7E5A1FCB" w14:textId="77777777" w:rsidTr="00381FF4">
        <w:trPr>
          <w:trHeight w:hRule="exact" w:val="720"/>
        </w:trPr>
        <w:tc>
          <w:tcPr>
            <w:tcW w:w="2449" w:type="dxa"/>
            <w:tcBorders>
              <w:top w:val="single" w:sz="4" w:space="0" w:color="000000"/>
              <w:left w:val="single" w:sz="4" w:space="0" w:color="000000"/>
              <w:bottom w:val="single" w:sz="4" w:space="0" w:color="000000"/>
              <w:right w:val="single" w:sz="4" w:space="0" w:color="000000"/>
            </w:tcBorders>
            <w:vAlign w:val="bottom"/>
          </w:tcPr>
          <w:p w14:paraId="2552CA5A" w14:textId="77777777" w:rsidR="00381FF4" w:rsidRPr="003355E3" w:rsidRDefault="002305D3" w:rsidP="00437855">
            <w:pPr>
              <w:pStyle w:val="TableParagraph"/>
              <w:ind w:left="103"/>
              <w:rPr>
                <w:rFonts w:ascii="Times New Roman" w:eastAsia="Times New Roman" w:hAnsi="Times New Roman"/>
                <w:sz w:val="24"/>
                <w:szCs w:val="24"/>
              </w:rPr>
            </w:pPr>
            <w:r w:rsidRPr="003355E3">
              <w:rPr>
                <w:rFonts w:ascii="Times New Roman" w:hAnsi="Times New Roman"/>
                <w:sz w:val="24"/>
                <w:szCs w:val="24"/>
              </w:rPr>
              <w:t xml:space="preserve">Week of </w:t>
            </w:r>
            <w:r w:rsidR="00733DEA">
              <w:rPr>
                <w:rFonts w:ascii="Times New Roman" w:hAnsi="Times New Roman"/>
                <w:sz w:val="24"/>
                <w:szCs w:val="24"/>
              </w:rPr>
              <w:t>May 16</w:t>
            </w:r>
            <w:r w:rsidRPr="003355E3">
              <w:rPr>
                <w:rFonts w:ascii="Times New Roman" w:hAnsi="Times New Roman"/>
                <w:sz w:val="24"/>
                <w:szCs w:val="24"/>
              </w:rPr>
              <w:t>, 202</w:t>
            </w:r>
            <w:r w:rsidR="00733DEA">
              <w:rPr>
                <w:rFonts w:ascii="Times New Roman" w:hAnsi="Times New Roman"/>
                <w:sz w:val="24"/>
                <w:szCs w:val="24"/>
              </w:rPr>
              <w:t>2</w:t>
            </w:r>
          </w:p>
        </w:tc>
        <w:tc>
          <w:tcPr>
            <w:tcW w:w="5689" w:type="dxa"/>
            <w:tcBorders>
              <w:top w:val="single" w:sz="4" w:space="0" w:color="000000"/>
              <w:left w:val="single" w:sz="4" w:space="0" w:color="000000"/>
              <w:bottom w:val="single" w:sz="4" w:space="0" w:color="000000"/>
              <w:right w:val="single" w:sz="4" w:space="0" w:color="000000"/>
            </w:tcBorders>
            <w:vAlign w:val="bottom"/>
          </w:tcPr>
          <w:p w14:paraId="7429B037" w14:textId="77777777" w:rsidR="00381FF4" w:rsidRPr="003355E3" w:rsidRDefault="00381FF4" w:rsidP="002D68BF">
            <w:pPr>
              <w:pStyle w:val="TableParagraph"/>
              <w:ind w:left="103" w:right="1263"/>
              <w:rPr>
                <w:rFonts w:ascii="Times New Roman" w:eastAsia="Times New Roman" w:hAnsi="Times New Roman"/>
                <w:sz w:val="24"/>
                <w:szCs w:val="24"/>
              </w:rPr>
            </w:pPr>
            <w:r w:rsidRPr="003355E3">
              <w:rPr>
                <w:rFonts w:ascii="Times New Roman" w:hAnsi="Times New Roman"/>
                <w:sz w:val="24"/>
                <w:szCs w:val="24"/>
              </w:rPr>
              <w:t>Notification of award and begin negotiation</w:t>
            </w:r>
            <w:r w:rsidRPr="003355E3">
              <w:rPr>
                <w:rFonts w:ascii="Times New Roman" w:hAnsi="Times New Roman"/>
                <w:spacing w:val="-9"/>
                <w:sz w:val="24"/>
                <w:szCs w:val="24"/>
              </w:rPr>
              <w:t xml:space="preserve"> </w:t>
            </w:r>
            <w:r w:rsidRPr="003355E3">
              <w:rPr>
                <w:rFonts w:ascii="Times New Roman" w:hAnsi="Times New Roman"/>
                <w:sz w:val="24"/>
                <w:szCs w:val="24"/>
              </w:rPr>
              <w:t>of Agreement.</w:t>
            </w:r>
          </w:p>
        </w:tc>
      </w:tr>
    </w:tbl>
    <w:p w14:paraId="6282ABA6" w14:textId="77777777" w:rsidR="0077509E" w:rsidRPr="002D68BF" w:rsidRDefault="0077509E" w:rsidP="002D68BF"/>
    <w:p w14:paraId="49FFF7B7" w14:textId="77777777" w:rsidR="0077509E" w:rsidRPr="002D68BF" w:rsidRDefault="0077509E" w:rsidP="002D68BF">
      <w:pPr>
        <w:pStyle w:val="BodyText"/>
        <w:spacing w:after="0"/>
        <w:ind w:right="305"/>
        <w:rPr>
          <w:rFonts w:ascii="Times New Roman" w:hAnsi="Times New Roman"/>
          <w:sz w:val="24"/>
        </w:rPr>
      </w:pPr>
      <w:r w:rsidRPr="002D68BF">
        <w:rPr>
          <w:rFonts w:ascii="Times New Roman" w:hAnsi="Times New Roman"/>
          <w:sz w:val="24"/>
        </w:rPr>
        <w:t>These dates are subject to change at the Treasurer’s</w:t>
      </w:r>
      <w:r w:rsidRPr="002D68BF">
        <w:rPr>
          <w:rFonts w:ascii="Times New Roman" w:hAnsi="Times New Roman"/>
          <w:spacing w:val="-13"/>
          <w:sz w:val="24"/>
        </w:rPr>
        <w:t xml:space="preserve"> </w:t>
      </w:r>
      <w:r w:rsidRPr="002D68BF">
        <w:rPr>
          <w:rFonts w:ascii="Times New Roman" w:hAnsi="Times New Roman"/>
          <w:sz w:val="24"/>
        </w:rPr>
        <w:t>discretion.</w:t>
      </w:r>
    </w:p>
    <w:p w14:paraId="7BCEFD58" w14:textId="77777777" w:rsidR="0077509E" w:rsidRPr="002D68BF" w:rsidRDefault="0077509E" w:rsidP="002D68BF"/>
    <w:p w14:paraId="4EDA1F51" w14:textId="77777777" w:rsidR="0077509E" w:rsidRPr="002D68BF" w:rsidRDefault="0077509E" w:rsidP="005A13DB">
      <w:pPr>
        <w:pStyle w:val="ListParagraph"/>
        <w:widowControl w:val="0"/>
        <w:numPr>
          <w:ilvl w:val="0"/>
          <w:numId w:val="5"/>
        </w:numPr>
        <w:ind w:left="0" w:right="305" w:firstLine="0"/>
      </w:pPr>
      <w:r w:rsidRPr="002D68BF">
        <w:rPr>
          <w:b/>
        </w:rPr>
        <w:t>Contact</w:t>
      </w:r>
      <w:r w:rsidRPr="002D68BF">
        <w:rPr>
          <w:b/>
          <w:spacing w:val="-2"/>
        </w:rPr>
        <w:t xml:space="preserve"> </w:t>
      </w:r>
      <w:r w:rsidRPr="002D68BF">
        <w:rPr>
          <w:b/>
        </w:rPr>
        <w:t>information</w:t>
      </w:r>
    </w:p>
    <w:p w14:paraId="20F03421" w14:textId="77777777" w:rsidR="0077509E" w:rsidRPr="002D68BF" w:rsidRDefault="0077509E" w:rsidP="0076741E">
      <w:pPr>
        <w:pStyle w:val="BodyText"/>
        <w:spacing w:after="0"/>
        <w:ind w:right="305"/>
        <w:jc w:val="both"/>
        <w:rPr>
          <w:rFonts w:ascii="Times New Roman" w:hAnsi="Times New Roman"/>
          <w:sz w:val="24"/>
        </w:rPr>
      </w:pPr>
      <w:r w:rsidRPr="002D68BF">
        <w:rPr>
          <w:rFonts w:ascii="Times New Roman" w:hAnsi="Times New Roman"/>
          <w:sz w:val="24"/>
        </w:rPr>
        <w:t>The Treasurer’s Chief Procurement Officer (“CPO”) is the sole point of</w:t>
      </w:r>
      <w:r w:rsidRPr="002D68BF">
        <w:rPr>
          <w:rFonts w:ascii="Times New Roman" w:hAnsi="Times New Roman"/>
          <w:spacing w:val="-14"/>
          <w:sz w:val="24"/>
        </w:rPr>
        <w:t xml:space="preserve"> </w:t>
      </w:r>
      <w:r w:rsidRPr="002D68BF">
        <w:rPr>
          <w:rFonts w:ascii="Times New Roman" w:hAnsi="Times New Roman"/>
          <w:sz w:val="24"/>
        </w:rPr>
        <w:t>contact concerning this</w:t>
      </w:r>
      <w:r w:rsidRPr="002D68BF">
        <w:rPr>
          <w:rFonts w:ascii="Times New Roman" w:hAnsi="Times New Roman"/>
          <w:spacing w:val="-7"/>
          <w:sz w:val="24"/>
        </w:rPr>
        <w:t xml:space="preserve"> </w:t>
      </w:r>
      <w:r w:rsidR="00036D4A" w:rsidRPr="002D68BF">
        <w:rPr>
          <w:rFonts w:ascii="Times New Roman" w:hAnsi="Times New Roman"/>
          <w:sz w:val="24"/>
        </w:rPr>
        <w:t>IFB</w:t>
      </w:r>
      <w:r w:rsidRPr="002D68BF">
        <w:rPr>
          <w:rFonts w:ascii="Times New Roman" w:hAnsi="Times New Roman"/>
          <w:sz w:val="24"/>
        </w:rPr>
        <w:t>.</w:t>
      </w:r>
    </w:p>
    <w:p w14:paraId="3A0C9754" w14:textId="77777777" w:rsidR="0077509E" w:rsidRPr="002D68BF" w:rsidRDefault="0077509E" w:rsidP="0076741E">
      <w:pPr>
        <w:jc w:val="both"/>
      </w:pPr>
    </w:p>
    <w:p w14:paraId="101633FB" w14:textId="77777777" w:rsidR="0077509E" w:rsidRPr="002D68BF" w:rsidRDefault="0077509E" w:rsidP="0076741E">
      <w:pPr>
        <w:pStyle w:val="BodyText"/>
        <w:spacing w:after="0"/>
        <w:ind w:right="305"/>
        <w:jc w:val="both"/>
        <w:rPr>
          <w:rFonts w:ascii="Times New Roman" w:hAnsi="Times New Roman"/>
          <w:sz w:val="24"/>
        </w:rPr>
      </w:pPr>
      <w:r w:rsidRPr="002D68BF">
        <w:rPr>
          <w:rFonts w:ascii="Times New Roman" w:hAnsi="Times New Roman"/>
          <w:sz w:val="24"/>
        </w:rPr>
        <w:t xml:space="preserve">Respondents should submit questions about the intent or content of this </w:t>
      </w:r>
      <w:r w:rsidR="00D962ED" w:rsidRPr="002D68BF">
        <w:rPr>
          <w:rFonts w:ascii="Times New Roman" w:hAnsi="Times New Roman"/>
          <w:sz w:val="24"/>
        </w:rPr>
        <w:t>IFB</w:t>
      </w:r>
      <w:r w:rsidRPr="002D68BF">
        <w:rPr>
          <w:rFonts w:ascii="Times New Roman" w:hAnsi="Times New Roman"/>
          <w:spacing w:val="-8"/>
          <w:sz w:val="24"/>
        </w:rPr>
        <w:t xml:space="preserve"> </w:t>
      </w:r>
      <w:r w:rsidRPr="002D68BF">
        <w:rPr>
          <w:rFonts w:ascii="Times New Roman" w:hAnsi="Times New Roman"/>
          <w:sz w:val="24"/>
        </w:rPr>
        <w:t xml:space="preserve">and request clarification of </w:t>
      </w:r>
      <w:proofErr w:type="gramStart"/>
      <w:r w:rsidRPr="002D68BF">
        <w:rPr>
          <w:rFonts w:ascii="Times New Roman" w:hAnsi="Times New Roman"/>
          <w:sz w:val="24"/>
        </w:rPr>
        <w:t>any and all</w:t>
      </w:r>
      <w:proofErr w:type="gramEnd"/>
      <w:r w:rsidRPr="002D68BF">
        <w:rPr>
          <w:rFonts w:ascii="Times New Roman" w:hAnsi="Times New Roman"/>
          <w:sz w:val="24"/>
        </w:rPr>
        <w:t xml:space="preserve"> procedures used for this procurement prior</w:t>
      </w:r>
      <w:r w:rsidRPr="002D68BF">
        <w:rPr>
          <w:rFonts w:ascii="Times New Roman" w:hAnsi="Times New Roman"/>
          <w:spacing w:val="-10"/>
          <w:sz w:val="24"/>
        </w:rPr>
        <w:t xml:space="preserve"> </w:t>
      </w:r>
      <w:r w:rsidRPr="002D68BF">
        <w:rPr>
          <w:rFonts w:ascii="Times New Roman" w:hAnsi="Times New Roman"/>
          <w:sz w:val="24"/>
        </w:rPr>
        <w:t xml:space="preserve">to the submission of a </w:t>
      </w:r>
      <w:r w:rsidR="003D4D7C" w:rsidRPr="002D68BF">
        <w:rPr>
          <w:rFonts w:ascii="Times New Roman" w:hAnsi="Times New Roman"/>
          <w:sz w:val="24"/>
        </w:rPr>
        <w:t>Bid</w:t>
      </w:r>
      <w:r w:rsidRPr="002D68BF">
        <w:rPr>
          <w:rFonts w:ascii="Times New Roman" w:hAnsi="Times New Roman"/>
          <w:sz w:val="24"/>
        </w:rPr>
        <w:t xml:space="preserve">. Respondents must submit their questions </w:t>
      </w:r>
      <w:r w:rsidR="00255F9C">
        <w:rPr>
          <w:rFonts w:ascii="Times New Roman" w:hAnsi="Times New Roman"/>
          <w:sz w:val="24"/>
        </w:rPr>
        <w:t xml:space="preserve">via e-mail to the CPO </w:t>
      </w:r>
      <w:r w:rsidR="00255F9C" w:rsidRPr="003355E3">
        <w:rPr>
          <w:rFonts w:ascii="Times New Roman" w:hAnsi="Times New Roman"/>
          <w:sz w:val="24"/>
        </w:rPr>
        <w:t xml:space="preserve">at </w:t>
      </w:r>
      <w:hyperlink r:id="rId12" w:history="1">
        <w:r w:rsidR="005F2121" w:rsidRPr="003355E3">
          <w:rPr>
            <w:rStyle w:val="Hyperlink"/>
            <w:rFonts w:ascii="Times New Roman" w:hAnsi="Times New Roman"/>
            <w:sz w:val="24"/>
          </w:rPr>
          <w:t>cflynn@illinoistreasurer.gov</w:t>
        </w:r>
      </w:hyperlink>
      <w:r w:rsidR="00255F9C" w:rsidRPr="003355E3">
        <w:rPr>
          <w:rFonts w:ascii="Times New Roman" w:hAnsi="Times New Roman"/>
          <w:sz w:val="24"/>
        </w:rPr>
        <w:t xml:space="preserve"> by </w:t>
      </w:r>
      <w:r w:rsidR="002305D3" w:rsidRPr="003355E3">
        <w:rPr>
          <w:rFonts w:ascii="Times New Roman" w:hAnsi="Times New Roman"/>
          <w:sz w:val="24"/>
        </w:rPr>
        <w:t>1</w:t>
      </w:r>
      <w:r w:rsidRPr="003355E3">
        <w:rPr>
          <w:rFonts w:ascii="Times New Roman" w:hAnsi="Times New Roman"/>
          <w:sz w:val="24"/>
        </w:rPr>
        <w:t xml:space="preserve">2:00 p.m. CT on </w:t>
      </w:r>
      <w:r w:rsidR="00733DEA">
        <w:rPr>
          <w:rFonts w:ascii="Times New Roman" w:hAnsi="Times New Roman"/>
          <w:sz w:val="24"/>
        </w:rPr>
        <w:t xml:space="preserve">April </w:t>
      </w:r>
      <w:r w:rsidR="00835868">
        <w:rPr>
          <w:rFonts w:ascii="Times New Roman" w:hAnsi="Times New Roman"/>
          <w:sz w:val="24"/>
        </w:rPr>
        <w:t>21</w:t>
      </w:r>
      <w:r w:rsidR="00D76E57" w:rsidRPr="003355E3">
        <w:rPr>
          <w:rFonts w:ascii="Times New Roman" w:hAnsi="Times New Roman"/>
          <w:sz w:val="24"/>
        </w:rPr>
        <w:t>, 202</w:t>
      </w:r>
      <w:r w:rsidR="00733DEA">
        <w:rPr>
          <w:rFonts w:ascii="Times New Roman" w:hAnsi="Times New Roman"/>
          <w:sz w:val="24"/>
        </w:rPr>
        <w:t>2</w:t>
      </w:r>
      <w:r w:rsidRPr="003355E3">
        <w:rPr>
          <w:rFonts w:ascii="Times New Roman" w:hAnsi="Times New Roman"/>
          <w:sz w:val="24"/>
        </w:rPr>
        <w:t>.</w:t>
      </w:r>
    </w:p>
    <w:p w14:paraId="3ED4DC15" w14:textId="77777777" w:rsidR="0077509E" w:rsidRPr="002D68BF" w:rsidRDefault="0077509E" w:rsidP="002D68BF"/>
    <w:p w14:paraId="070BD871" w14:textId="77777777" w:rsidR="00D76E57" w:rsidRPr="00D76E57" w:rsidRDefault="00AF5AFF" w:rsidP="00D76E57">
      <w:pPr>
        <w:pStyle w:val="ListParagraph"/>
        <w:widowControl w:val="0"/>
        <w:numPr>
          <w:ilvl w:val="0"/>
          <w:numId w:val="5"/>
        </w:numPr>
        <w:ind w:left="0" w:right="89" w:firstLine="0"/>
      </w:pPr>
      <w:r w:rsidRPr="002D68BF">
        <w:rPr>
          <w:b/>
        </w:rPr>
        <w:t>Bid</w:t>
      </w:r>
      <w:r w:rsidR="0077509E" w:rsidRPr="002D68BF">
        <w:rPr>
          <w:b/>
          <w:spacing w:val="-1"/>
        </w:rPr>
        <w:t xml:space="preserve"> </w:t>
      </w:r>
      <w:r w:rsidR="0077509E" w:rsidRPr="002D68BF">
        <w:rPr>
          <w:b/>
        </w:rPr>
        <w:t>Submittal</w:t>
      </w:r>
    </w:p>
    <w:p w14:paraId="6C7B0D1D" w14:textId="77777777" w:rsidR="00D76E57" w:rsidRDefault="00D76E57" w:rsidP="00D76E57">
      <w:pPr>
        <w:pStyle w:val="ListParagraph"/>
        <w:widowControl w:val="0"/>
        <w:ind w:right="89"/>
        <w:rPr>
          <w:b/>
        </w:rPr>
      </w:pPr>
    </w:p>
    <w:p w14:paraId="47B2F5DD" w14:textId="77777777" w:rsidR="00D76E57" w:rsidRPr="00A44EB4" w:rsidRDefault="00D76E57" w:rsidP="00D76E57">
      <w:pPr>
        <w:pStyle w:val="ListParagraph"/>
        <w:numPr>
          <w:ilvl w:val="0"/>
          <w:numId w:val="29"/>
        </w:numPr>
        <w:ind w:left="720" w:right="86" w:hanging="360"/>
        <w:rPr>
          <w:u w:val="single"/>
        </w:rPr>
      </w:pPr>
      <w:r w:rsidRPr="00A44EB4">
        <w:rPr>
          <w:u w:val="single"/>
        </w:rPr>
        <w:t xml:space="preserve">Packet submission in hard copy form </w:t>
      </w:r>
    </w:p>
    <w:p w14:paraId="378F0184" w14:textId="77777777" w:rsidR="00D76E57" w:rsidRPr="00A44EB4" w:rsidRDefault="00D76E57" w:rsidP="00D76E57">
      <w:pPr>
        <w:pStyle w:val="ListParagraph"/>
        <w:ind w:right="86" w:hanging="360"/>
        <w:jc w:val="both"/>
      </w:pPr>
      <w:r>
        <w:tab/>
        <w:t>Bids</w:t>
      </w:r>
      <w:r w:rsidRPr="00A44EB4">
        <w:t xml:space="preserve"> submitted in hard copy form must be submitted in a sealed envelope or </w:t>
      </w:r>
      <w:r w:rsidRPr="00B516E0">
        <w:t xml:space="preserve">package with </w:t>
      </w:r>
      <w:r>
        <w:rPr>
          <w:bCs/>
        </w:rPr>
        <w:t xml:space="preserve">“Invitation for Bids </w:t>
      </w:r>
      <w:r w:rsidR="00733DEA">
        <w:rPr>
          <w:bCs/>
        </w:rPr>
        <w:t>Promotional Products</w:t>
      </w:r>
      <w:r>
        <w:rPr>
          <w:bCs/>
        </w:rPr>
        <w:t xml:space="preserve"> </w:t>
      </w:r>
      <w:r>
        <w:rPr>
          <w:color w:val="000000"/>
        </w:rPr>
        <w:t>370-800-2</w:t>
      </w:r>
      <w:r w:rsidR="00733DEA">
        <w:rPr>
          <w:color w:val="000000"/>
        </w:rPr>
        <w:t>2</w:t>
      </w:r>
      <w:r>
        <w:rPr>
          <w:color w:val="000000"/>
        </w:rPr>
        <w:t>-01</w:t>
      </w:r>
      <w:r w:rsidR="00733DEA">
        <w:rPr>
          <w:color w:val="000000"/>
        </w:rPr>
        <w:t>9</w:t>
      </w:r>
      <w:r w:rsidRPr="00F5306B">
        <w:t xml:space="preserve"> for the Office of the Illinois State Treasurer</w:t>
      </w:r>
      <w:r>
        <w:t>”</w:t>
      </w:r>
      <w:r w:rsidRPr="00F5306B">
        <w:t xml:space="preserve"> shown in the front of the envelope or package, along with Respondent's name and address.  </w:t>
      </w:r>
      <w:r w:rsidRPr="00A44EB4">
        <w:t xml:space="preserve">   </w:t>
      </w:r>
    </w:p>
    <w:p w14:paraId="043A03D1" w14:textId="77777777" w:rsidR="00D76E57" w:rsidRPr="00A44EB4" w:rsidRDefault="00D76E57" w:rsidP="00D76E57">
      <w:pPr>
        <w:pStyle w:val="ListParagraph"/>
        <w:ind w:right="86" w:hanging="360"/>
        <w:jc w:val="both"/>
      </w:pPr>
    </w:p>
    <w:p w14:paraId="40B11AC1" w14:textId="77777777" w:rsidR="00D76E57" w:rsidRPr="00A44EB4" w:rsidRDefault="00D76E57" w:rsidP="00D76E57">
      <w:pPr>
        <w:pStyle w:val="ListParagraph"/>
        <w:ind w:right="86" w:hanging="360"/>
        <w:jc w:val="both"/>
      </w:pPr>
      <w:r>
        <w:tab/>
      </w:r>
      <w:r w:rsidRPr="00A44EB4">
        <w:t>If confidentiality of any information is asserted, please include an electronic Redacted Copy</w:t>
      </w:r>
      <w:r>
        <w:t xml:space="preserve"> in accordance with Section VI.D.9 of this RFP</w:t>
      </w:r>
      <w:r w:rsidRPr="00A44EB4">
        <w:t xml:space="preserve">. </w:t>
      </w:r>
    </w:p>
    <w:p w14:paraId="655C2FEF" w14:textId="77777777" w:rsidR="00CF54C6" w:rsidRDefault="00D76E57" w:rsidP="00D76E57">
      <w:pPr>
        <w:pStyle w:val="ListParagraph"/>
        <w:ind w:right="86" w:hanging="360"/>
      </w:pPr>
      <w:r>
        <w:tab/>
      </w:r>
    </w:p>
    <w:p w14:paraId="1CA7CB27" w14:textId="77777777" w:rsidR="00D76E57" w:rsidRDefault="00CF54C6" w:rsidP="00D76E57">
      <w:pPr>
        <w:pStyle w:val="ListParagraph"/>
        <w:ind w:right="86" w:hanging="360"/>
      </w:pPr>
      <w:r>
        <w:tab/>
      </w:r>
      <w:r w:rsidR="00D76E57" w:rsidRPr="00A44EB4">
        <w:t>Packet must be mailed to:</w:t>
      </w:r>
    </w:p>
    <w:p w14:paraId="6C295D26" w14:textId="77777777" w:rsidR="00D76E57" w:rsidRPr="00F5306B" w:rsidRDefault="00D76E57" w:rsidP="00D76E57">
      <w:pPr>
        <w:pStyle w:val="ListParagraph"/>
        <w:ind w:left="1080"/>
      </w:pPr>
    </w:p>
    <w:p w14:paraId="09E76DAC" w14:textId="77777777" w:rsidR="00D76E57" w:rsidRPr="00A51BF2" w:rsidRDefault="00D76E57" w:rsidP="00D76E57">
      <w:pPr>
        <w:ind w:left="1080" w:hanging="360"/>
        <w:jc w:val="center"/>
      </w:pPr>
      <w:r>
        <w:t>Mr. Christopher M. Flynn</w:t>
      </w:r>
    </w:p>
    <w:p w14:paraId="0E67247F" w14:textId="77777777" w:rsidR="00D76E57" w:rsidRPr="00A51BF2" w:rsidRDefault="00D76E57" w:rsidP="00D76E57">
      <w:pPr>
        <w:ind w:left="1080" w:hanging="360"/>
        <w:jc w:val="center"/>
      </w:pPr>
      <w:r w:rsidRPr="00A51BF2">
        <w:t>Chief Procurement Officer</w:t>
      </w:r>
    </w:p>
    <w:p w14:paraId="25EFDAC7" w14:textId="77777777" w:rsidR="00D76E57" w:rsidRPr="00A51BF2" w:rsidRDefault="00D76E57" w:rsidP="00D76E57">
      <w:pPr>
        <w:ind w:left="1080" w:hanging="360"/>
        <w:jc w:val="center"/>
      </w:pPr>
      <w:r w:rsidRPr="00A51BF2">
        <w:t>Office of the Illinois State Treasurer</w:t>
      </w:r>
    </w:p>
    <w:p w14:paraId="7DA8D86F" w14:textId="77777777" w:rsidR="00D76E57" w:rsidRPr="00A51BF2" w:rsidRDefault="00D76E57" w:rsidP="00D76E57">
      <w:pPr>
        <w:ind w:left="1080" w:hanging="360"/>
        <w:jc w:val="center"/>
      </w:pPr>
      <w:r>
        <w:t>One</w:t>
      </w:r>
      <w:r w:rsidRPr="00A51BF2">
        <w:t xml:space="preserve"> East Old State Capitol Plaza</w:t>
      </w:r>
    </w:p>
    <w:p w14:paraId="518419DA" w14:textId="77777777" w:rsidR="00D76E57" w:rsidRPr="00A51BF2" w:rsidRDefault="00D76E57" w:rsidP="00D76E57">
      <w:pPr>
        <w:ind w:left="1080" w:hanging="360"/>
        <w:jc w:val="center"/>
      </w:pPr>
      <w:r w:rsidRPr="00A51BF2">
        <w:t>Springfield, IL 62701</w:t>
      </w:r>
    </w:p>
    <w:p w14:paraId="53E0A007" w14:textId="77777777" w:rsidR="00D76E57" w:rsidRDefault="00D76E57" w:rsidP="00D76E57">
      <w:pPr>
        <w:rPr>
          <w:bCs/>
          <w:u w:val="single"/>
        </w:rPr>
      </w:pPr>
    </w:p>
    <w:p w14:paraId="6B681298" w14:textId="77777777" w:rsidR="00D76E57" w:rsidRDefault="00D76E57" w:rsidP="00D76E57">
      <w:pPr>
        <w:ind w:left="720" w:right="86" w:hanging="360"/>
        <w:jc w:val="both"/>
        <w:rPr>
          <w:bCs/>
        </w:rPr>
      </w:pPr>
      <w:r>
        <w:rPr>
          <w:bCs/>
          <w:color w:val="FF0000"/>
        </w:rPr>
        <w:tab/>
      </w:r>
      <w:r w:rsidRPr="00BB7181">
        <w:t xml:space="preserve">Bids </w:t>
      </w:r>
      <w:r w:rsidRPr="00BB7181">
        <w:rPr>
          <w:bCs/>
        </w:rPr>
        <w:t xml:space="preserve">will be opened publicly, via livestream only, at 2:00 p.m. CT on </w:t>
      </w:r>
      <w:r w:rsidR="00733DEA">
        <w:rPr>
          <w:bCs/>
        </w:rPr>
        <w:t>May 11, 2022</w:t>
      </w:r>
      <w:r w:rsidRPr="00BB7181">
        <w:rPr>
          <w:bCs/>
        </w:rPr>
        <w:t>. The livestream will be available online at</w:t>
      </w:r>
      <w:r>
        <w:rPr>
          <w:bCs/>
          <w:color w:val="FF0000"/>
        </w:rPr>
        <w:t xml:space="preserve"> </w:t>
      </w:r>
      <w:hyperlink r:id="rId13" w:history="1">
        <w:r w:rsidRPr="0062231F">
          <w:rPr>
            <w:rStyle w:val="Hyperlink"/>
            <w:bCs/>
          </w:rPr>
          <w:t>https://www.facebook.com/ILTreasurerProcurement</w:t>
        </w:r>
      </w:hyperlink>
      <w:r w:rsidRPr="00604CAB">
        <w:rPr>
          <w:bCs/>
        </w:rPr>
        <w:t>.</w:t>
      </w:r>
    </w:p>
    <w:p w14:paraId="129E3A32" w14:textId="77777777" w:rsidR="00D76E57" w:rsidRPr="00B518A7" w:rsidRDefault="00D76E57" w:rsidP="00D76E57">
      <w:pPr>
        <w:ind w:left="1080" w:hanging="360"/>
        <w:jc w:val="both"/>
      </w:pPr>
    </w:p>
    <w:p w14:paraId="5B2B5612" w14:textId="77777777" w:rsidR="00D76E57" w:rsidRPr="00F5306B" w:rsidRDefault="00D76E57" w:rsidP="00D76E57">
      <w:pPr>
        <w:pStyle w:val="ListParagraph"/>
        <w:numPr>
          <w:ilvl w:val="0"/>
          <w:numId w:val="29"/>
        </w:numPr>
        <w:ind w:left="720" w:right="86" w:hanging="360"/>
        <w:rPr>
          <w:u w:val="single"/>
        </w:rPr>
      </w:pPr>
      <w:r w:rsidRPr="00F5306B">
        <w:rPr>
          <w:u w:val="single"/>
        </w:rPr>
        <w:t xml:space="preserve">Packet submission via electronic form </w:t>
      </w:r>
    </w:p>
    <w:p w14:paraId="2891DC70" w14:textId="77777777" w:rsidR="00D76E57" w:rsidRPr="00A51BF2" w:rsidRDefault="00D76E57" w:rsidP="00D76E57">
      <w:pPr>
        <w:autoSpaceDE w:val="0"/>
        <w:autoSpaceDN w:val="0"/>
        <w:ind w:left="720" w:right="86" w:hanging="360"/>
        <w:jc w:val="both"/>
      </w:pPr>
      <w:r>
        <w:tab/>
      </w:r>
      <w:r w:rsidRPr="00F5306B">
        <w:t xml:space="preserve">To start the proposal submission process for a </w:t>
      </w:r>
      <w:r>
        <w:t>Bid</w:t>
      </w:r>
      <w:r w:rsidRPr="00A44EB4">
        <w:t xml:space="preserve"> </w:t>
      </w:r>
      <w:r w:rsidRPr="00F5306B">
        <w:t xml:space="preserve">submitted electronically, please e-mail </w:t>
      </w:r>
      <w:r w:rsidRPr="00304FE3">
        <w:t xml:space="preserve">the following </w:t>
      </w:r>
      <w:r w:rsidRPr="009A2A80">
        <w:t xml:space="preserve">to </w:t>
      </w:r>
      <w:hyperlink r:id="rId14" w:history="1">
        <w:r w:rsidR="00835868" w:rsidRPr="0011138E">
          <w:rPr>
            <w:rStyle w:val="Hyperlink"/>
          </w:rPr>
          <w:t>PromotionalIFB@illinoistreasurer.gov</w:t>
        </w:r>
      </w:hyperlink>
      <w:r>
        <w:t>:</w:t>
      </w:r>
    </w:p>
    <w:p w14:paraId="7EC27DBD" w14:textId="77777777" w:rsidR="00D76E57" w:rsidRPr="00A51BF2" w:rsidRDefault="00D76E57" w:rsidP="00D76E57">
      <w:pPr>
        <w:ind w:left="1440" w:right="86" w:hanging="360"/>
        <w:jc w:val="both"/>
      </w:pPr>
      <w:r w:rsidRPr="00A51BF2">
        <w:t xml:space="preserve">a. name of contact person </w:t>
      </w:r>
    </w:p>
    <w:p w14:paraId="065EBFB0" w14:textId="77777777" w:rsidR="00D76E57" w:rsidRPr="00A51BF2" w:rsidRDefault="00D76E57" w:rsidP="00D76E57">
      <w:pPr>
        <w:ind w:left="1440" w:right="86" w:hanging="360"/>
        <w:jc w:val="both"/>
      </w:pPr>
      <w:r w:rsidRPr="00A51BF2">
        <w:t xml:space="preserve">b. business name and business address </w:t>
      </w:r>
    </w:p>
    <w:p w14:paraId="7BEC7882" w14:textId="77777777" w:rsidR="00D76E57" w:rsidRDefault="00D76E57" w:rsidP="00D76E57">
      <w:pPr>
        <w:ind w:left="1440" w:right="86" w:hanging="360"/>
        <w:jc w:val="both"/>
      </w:pPr>
      <w:r w:rsidRPr="00A51BF2">
        <w:t xml:space="preserve">c. e-mail address and telephone number </w:t>
      </w:r>
    </w:p>
    <w:p w14:paraId="39D80E8F" w14:textId="77777777" w:rsidR="00D76E57" w:rsidRPr="00F5306B" w:rsidRDefault="00D76E57" w:rsidP="00D76E57">
      <w:pPr>
        <w:pStyle w:val="ListParagraph"/>
        <w:numPr>
          <w:ilvl w:val="0"/>
          <w:numId w:val="29"/>
        </w:numPr>
        <w:ind w:left="720" w:right="86" w:hanging="360"/>
        <w:rPr>
          <w:u w:val="single"/>
        </w:rPr>
      </w:pPr>
      <w:r>
        <w:rPr>
          <w:u w:val="single"/>
        </w:rPr>
        <w:lastRenderedPageBreak/>
        <w:t>I</w:t>
      </w:r>
      <w:r w:rsidRPr="00F5306B">
        <w:rPr>
          <w:u w:val="single"/>
        </w:rPr>
        <w:t xml:space="preserve">nstructions for electronic submission </w:t>
      </w:r>
    </w:p>
    <w:p w14:paraId="30B35D31" w14:textId="77777777" w:rsidR="00D76E57" w:rsidRPr="00B3030E" w:rsidRDefault="00D76E57" w:rsidP="00D76E57">
      <w:pPr>
        <w:pStyle w:val="ListParagraph"/>
        <w:tabs>
          <w:tab w:val="left" w:pos="1080"/>
        </w:tabs>
        <w:ind w:right="86" w:hanging="360"/>
        <w:jc w:val="both"/>
      </w:pPr>
      <w:r>
        <w:tab/>
      </w:r>
      <w:r w:rsidRPr="00F5306B">
        <w:t xml:space="preserve">Upon timely receipt of Respondent’s e-mail, the Treasurer will promptly e-mail Respondent indicating </w:t>
      </w:r>
      <w:r>
        <w:t>its submission has been received</w:t>
      </w:r>
      <w:r w:rsidRPr="00F5306B">
        <w:t xml:space="preserve">. It is crucial that </w:t>
      </w:r>
      <w:r w:rsidRPr="004C2F97">
        <w:t xml:space="preserve">Respondent emails a complete </w:t>
      </w:r>
      <w:r>
        <w:t>list</w:t>
      </w:r>
      <w:r w:rsidRPr="004C2F97">
        <w:t xml:space="preserve"> of the files that s/he </w:t>
      </w:r>
      <w:r>
        <w:t>submitted</w:t>
      </w:r>
      <w:r w:rsidRPr="004C2F97">
        <w:t xml:space="preserve"> to </w:t>
      </w:r>
      <w:hyperlink r:id="rId15" w:history="1">
        <w:r w:rsidR="00835868" w:rsidRPr="0011138E">
          <w:rPr>
            <w:rStyle w:val="Hyperlink"/>
          </w:rPr>
          <w:t>PromotionalIFB@illinoistreasurer.gov</w:t>
        </w:r>
      </w:hyperlink>
      <w:r w:rsidRPr="00BB7181">
        <w:rPr>
          <w:rStyle w:val="Hyperlink"/>
          <w:color w:val="auto"/>
          <w:u w:val="none"/>
        </w:rPr>
        <w:t>.</w:t>
      </w:r>
      <w:r w:rsidRPr="00244001">
        <w:t xml:space="preserve"> </w:t>
      </w:r>
    </w:p>
    <w:p w14:paraId="6C0AE116" w14:textId="77777777" w:rsidR="00D76E57" w:rsidRPr="00B3030E" w:rsidRDefault="00D76E57" w:rsidP="00D76E57">
      <w:pPr>
        <w:pStyle w:val="ListParagraph"/>
        <w:ind w:left="1080" w:hanging="360"/>
      </w:pPr>
    </w:p>
    <w:p w14:paraId="786A0359" w14:textId="77777777" w:rsidR="00D76E57" w:rsidRPr="00B3030E" w:rsidRDefault="00D76E57" w:rsidP="00D76E57">
      <w:pPr>
        <w:pStyle w:val="ListParagraph"/>
        <w:numPr>
          <w:ilvl w:val="0"/>
          <w:numId w:val="29"/>
        </w:numPr>
        <w:ind w:left="720" w:right="86" w:hanging="360"/>
        <w:rPr>
          <w:u w:val="single"/>
        </w:rPr>
      </w:pPr>
      <w:r w:rsidRPr="00B3030E">
        <w:rPr>
          <w:u w:val="single"/>
        </w:rPr>
        <w:t xml:space="preserve">Use of electronic version of this </w:t>
      </w:r>
      <w:r>
        <w:rPr>
          <w:u w:val="single"/>
        </w:rPr>
        <w:t>IFB</w:t>
      </w:r>
      <w:r w:rsidRPr="00B3030E">
        <w:rPr>
          <w:u w:val="single"/>
        </w:rPr>
        <w:t xml:space="preserve"> </w:t>
      </w:r>
    </w:p>
    <w:p w14:paraId="160F5F00" w14:textId="77777777" w:rsidR="00D76E57" w:rsidRDefault="00D76E57" w:rsidP="00D76E57">
      <w:pPr>
        <w:ind w:left="720" w:right="86" w:hanging="360"/>
        <w:jc w:val="both"/>
      </w:pPr>
      <w:r>
        <w:tab/>
      </w:r>
      <w:r w:rsidRPr="00B3030E">
        <w:t xml:space="preserve">This </w:t>
      </w:r>
      <w:r>
        <w:t>IFB</w:t>
      </w:r>
      <w:r w:rsidRPr="00B3030E">
        <w:t xml:space="preserve"> is electronically available. If Respondent electronically accepts the </w:t>
      </w:r>
      <w:r>
        <w:t>IFB</w:t>
      </w:r>
      <w:r w:rsidRPr="00B3030E">
        <w:t xml:space="preserve">, s/he acknowledges and accepts full responsibility to ensure that no changes are made to the </w:t>
      </w:r>
      <w:r>
        <w:t>IFB</w:t>
      </w:r>
      <w:r w:rsidRPr="00B3030E">
        <w:t xml:space="preserve">. Should a conflict arise between a version of the </w:t>
      </w:r>
      <w:r>
        <w:t>IFB</w:t>
      </w:r>
      <w:r w:rsidRPr="00B3030E">
        <w:t xml:space="preserve"> in Respondent’s possession and the Treasurer’s version, the Treasurer’s version shall prevail.</w:t>
      </w:r>
    </w:p>
    <w:p w14:paraId="66BC4B9A" w14:textId="77777777" w:rsidR="00D76E57" w:rsidRDefault="00D76E57" w:rsidP="00D76E57">
      <w:pPr>
        <w:ind w:left="720" w:right="86" w:hanging="360"/>
        <w:jc w:val="both"/>
        <w:rPr>
          <w:bCs/>
        </w:rPr>
      </w:pPr>
    </w:p>
    <w:p w14:paraId="60AD5385" w14:textId="77777777" w:rsidR="0077509E" w:rsidRPr="002D68BF" w:rsidRDefault="0077491A" w:rsidP="005A13DB">
      <w:pPr>
        <w:pStyle w:val="ListParagraph"/>
        <w:widowControl w:val="0"/>
        <w:numPr>
          <w:ilvl w:val="0"/>
          <w:numId w:val="5"/>
        </w:numPr>
        <w:ind w:left="720" w:right="89"/>
      </w:pPr>
      <w:r w:rsidRPr="002D68BF">
        <w:rPr>
          <w:b/>
        </w:rPr>
        <w:t>IFB</w:t>
      </w:r>
      <w:r w:rsidR="0077509E" w:rsidRPr="002D68BF">
        <w:rPr>
          <w:b/>
          <w:spacing w:val="-2"/>
        </w:rPr>
        <w:t xml:space="preserve"> </w:t>
      </w:r>
      <w:r w:rsidR="0077509E" w:rsidRPr="002D68BF">
        <w:rPr>
          <w:b/>
        </w:rPr>
        <w:t>Process</w:t>
      </w:r>
    </w:p>
    <w:p w14:paraId="746A09D4" w14:textId="77777777" w:rsidR="0077509E" w:rsidRPr="002D68BF" w:rsidRDefault="0077509E" w:rsidP="002D68BF">
      <w:pPr>
        <w:rPr>
          <w:b/>
          <w:bCs/>
        </w:rPr>
      </w:pPr>
    </w:p>
    <w:p w14:paraId="2307F52A" w14:textId="77777777" w:rsidR="0077509E" w:rsidRPr="002D68BF" w:rsidRDefault="0077509E" w:rsidP="0076741E">
      <w:pPr>
        <w:pStyle w:val="ListParagraph"/>
        <w:widowControl w:val="0"/>
        <w:numPr>
          <w:ilvl w:val="1"/>
          <w:numId w:val="5"/>
        </w:numPr>
        <w:ind w:left="720" w:right="89"/>
        <w:jc w:val="both"/>
      </w:pPr>
      <w:r w:rsidRPr="002D68BF">
        <w:rPr>
          <w:u w:val="single" w:color="000000"/>
        </w:rPr>
        <w:t>Questions about this</w:t>
      </w:r>
      <w:r w:rsidRPr="002D68BF">
        <w:rPr>
          <w:spacing w:val="-1"/>
          <w:u w:val="single" w:color="000000"/>
        </w:rPr>
        <w:t xml:space="preserve"> </w:t>
      </w:r>
      <w:r w:rsidR="001639B2" w:rsidRPr="002D68BF">
        <w:rPr>
          <w:u w:val="single" w:color="000000"/>
        </w:rPr>
        <w:t>IFB</w:t>
      </w:r>
    </w:p>
    <w:p w14:paraId="03551C83" w14:textId="77777777" w:rsidR="0077509E" w:rsidRPr="002D68BF" w:rsidRDefault="0077509E" w:rsidP="0076741E">
      <w:pPr>
        <w:pStyle w:val="BodyText"/>
        <w:spacing w:after="0"/>
        <w:ind w:left="720" w:right="115"/>
        <w:jc w:val="both"/>
        <w:rPr>
          <w:rFonts w:ascii="Times New Roman" w:hAnsi="Times New Roman"/>
          <w:sz w:val="24"/>
        </w:rPr>
      </w:pPr>
      <w:r w:rsidRPr="002D68BF">
        <w:rPr>
          <w:rFonts w:ascii="Times New Roman" w:hAnsi="Times New Roman"/>
          <w:sz w:val="24"/>
        </w:rPr>
        <w:t xml:space="preserve">Respondents should submit questions about the intent or content of this </w:t>
      </w:r>
      <w:r w:rsidR="001639B2" w:rsidRPr="002D68BF">
        <w:rPr>
          <w:rFonts w:ascii="Times New Roman" w:hAnsi="Times New Roman"/>
          <w:sz w:val="24"/>
        </w:rPr>
        <w:t>IFB</w:t>
      </w:r>
      <w:r w:rsidR="00C21449" w:rsidRPr="002D68BF">
        <w:rPr>
          <w:rFonts w:ascii="Times New Roman" w:hAnsi="Times New Roman"/>
          <w:sz w:val="24"/>
        </w:rPr>
        <w:t xml:space="preserve"> </w:t>
      </w:r>
      <w:r w:rsidRPr="002D68BF">
        <w:rPr>
          <w:rFonts w:ascii="Times New Roman" w:hAnsi="Times New Roman"/>
          <w:sz w:val="24"/>
        </w:rPr>
        <w:t>and request</w:t>
      </w:r>
      <w:r w:rsidRPr="002D68BF">
        <w:rPr>
          <w:rFonts w:ascii="Times New Roman" w:hAnsi="Times New Roman"/>
          <w:spacing w:val="18"/>
          <w:sz w:val="24"/>
        </w:rPr>
        <w:t xml:space="preserve"> </w:t>
      </w:r>
      <w:r w:rsidRPr="002D68BF">
        <w:rPr>
          <w:rFonts w:ascii="Times New Roman" w:hAnsi="Times New Roman"/>
          <w:sz w:val="24"/>
        </w:rPr>
        <w:t>clarification</w:t>
      </w:r>
      <w:r w:rsidRPr="002D68BF">
        <w:rPr>
          <w:rFonts w:ascii="Times New Roman" w:hAnsi="Times New Roman"/>
          <w:spacing w:val="17"/>
          <w:sz w:val="24"/>
        </w:rPr>
        <w:t xml:space="preserve"> </w:t>
      </w:r>
      <w:r w:rsidRPr="002D68BF">
        <w:rPr>
          <w:rFonts w:ascii="Times New Roman" w:hAnsi="Times New Roman"/>
          <w:sz w:val="24"/>
        </w:rPr>
        <w:t>of</w:t>
      </w:r>
      <w:r w:rsidRPr="002D68BF">
        <w:rPr>
          <w:rFonts w:ascii="Times New Roman" w:hAnsi="Times New Roman"/>
          <w:spacing w:val="17"/>
          <w:sz w:val="24"/>
        </w:rPr>
        <w:t xml:space="preserve"> </w:t>
      </w:r>
      <w:proofErr w:type="gramStart"/>
      <w:r w:rsidRPr="002D68BF">
        <w:rPr>
          <w:rFonts w:ascii="Times New Roman" w:hAnsi="Times New Roman"/>
          <w:sz w:val="24"/>
        </w:rPr>
        <w:t>any</w:t>
      </w:r>
      <w:r w:rsidRPr="002D68BF">
        <w:rPr>
          <w:rFonts w:ascii="Times New Roman" w:hAnsi="Times New Roman"/>
          <w:spacing w:val="13"/>
          <w:sz w:val="24"/>
        </w:rPr>
        <w:t xml:space="preserve"> </w:t>
      </w:r>
      <w:r w:rsidRPr="002D68BF">
        <w:rPr>
          <w:rFonts w:ascii="Times New Roman" w:hAnsi="Times New Roman"/>
          <w:sz w:val="24"/>
        </w:rPr>
        <w:t>and</w:t>
      </w:r>
      <w:r w:rsidRPr="002D68BF">
        <w:rPr>
          <w:rFonts w:ascii="Times New Roman" w:hAnsi="Times New Roman"/>
          <w:spacing w:val="20"/>
          <w:sz w:val="24"/>
        </w:rPr>
        <w:t xml:space="preserve"> </w:t>
      </w:r>
      <w:r w:rsidRPr="002D68BF">
        <w:rPr>
          <w:rFonts w:ascii="Times New Roman" w:hAnsi="Times New Roman"/>
          <w:sz w:val="24"/>
        </w:rPr>
        <w:t>all</w:t>
      </w:r>
      <w:proofErr w:type="gramEnd"/>
      <w:r w:rsidRPr="002D68BF">
        <w:rPr>
          <w:rFonts w:ascii="Times New Roman" w:hAnsi="Times New Roman"/>
          <w:spacing w:val="18"/>
          <w:sz w:val="24"/>
        </w:rPr>
        <w:t xml:space="preserve"> </w:t>
      </w:r>
      <w:r w:rsidRPr="002D68BF">
        <w:rPr>
          <w:rFonts w:ascii="Times New Roman" w:hAnsi="Times New Roman"/>
          <w:sz w:val="24"/>
        </w:rPr>
        <w:t>procedures</w:t>
      </w:r>
      <w:r w:rsidRPr="002D68BF">
        <w:rPr>
          <w:rFonts w:ascii="Times New Roman" w:hAnsi="Times New Roman"/>
          <w:spacing w:val="18"/>
          <w:sz w:val="24"/>
        </w:rPr>
        <w:t xml:space="preserve"> </w:t>
      </w:r>
      <w:r w:rsidRPr="002D68BF">
        <w:rPr>
          <w:rFonts w:ascii="Times New Roman" w:hAnsi="Times New Roman"/>
          <w:sz w:val="24"/>
        </w:rPr>
        <w:t>used</w:t>
      </w:r>
      <w:r w:rsidRPr="002D68BF">
        <w:rPr>
          <w:rFonts w:ascii="Times New Roman" w:hAnsi="Times New Roman"/>
          <w:spacing w:val="17"/>
          <w:sz w:val="24"/>
        </w:rPr>
        <w:t xml:space="preserve"> </w:t>
      </w:r>
      <w:r w:rsidRPr="002D68BF">
        <w:rPr>
          <w:rFonts w:ascii="Times New Roman" w:hAnsi="Times New Roman"/>
          <w:sz w:val="24"/>
        </w:rPr>
        <w:t>for</w:t>
      </w:r>
      <w:r w:rsidRPr="002D68BF">
        <w:rPr>
          <w:rFonts w:ascii="Times New Roman" w:hAnsi="Times New Roman"/>
          <w:spacing w:val="16"/>
          <w:sz w:val="24"/>
        </w:rPr>
        <w:t xml:space="preserve"> </w:t>
      </w:r>
      <w:r w:rsidRPr="002D68BF">
        <w:rPr>
          <w:rFonts w:ascii="Times New Roman" w:hAnsi="Times New Roman"/>
          <w:sz w:val="24"/>
        </w:rPr>
        <w:t>this</w:t>
      </w:r>
      <w:r w:rsidRPr="002D68BF">
        <w:rPr>
          <w:rFonts w:ascii="Times New Roman" w:hAnsi="Times New Roman"/>
          <w:spacing w:val="18"/>
          <w:sz w:val="24"/>
        </w:rPr>
        <w:t xml:space="preserve"> </w:t>
      </w:r>
      <w:r w:rsidRPr="002D68BF">
        <w:rPr>
          <w:rFonts w:ascii="Times New Roman" w:hAnsi="Times New Roman"/>
          <w:sz w:val="24"/>
        </w:rPr>
        <w:t>procurement</w:t>
      </w:r>
      <w:r w:rsidRPr="002D68BF">
        <w:rPr>
          <w:rFonts w:ascii="Times New Roman" w:hAnsi="Times New Roman"/>
          <w:spacing w:val="20"/>
          <w:sz w:val="24"/>
        </w:rPr>
        <w:t xml:space="preserve"> </w:t>
      </w:r>
      <w:r w:rsidRPr="002D68BF">
        <w:rPr>
          <w:rFonts w:ascii="Times New Roman" w:hAnsi="Times New Roman"/>
          <w:sz w:val="24"/>
        </w:rPr>
        <w:t>prior</w:t>
      </w:r>
      <w:r w:rsidRPr="002D68BF">
        <w:rPr>
          <w:rFonts w:ascii="Times New Roman" w:hAnsi="Times New Roman"/>
          <w:spacing w:val="17"/>
          <w:sz w:val="24"/>
        </w:rPr>
        <w:t xml:space="preserve"> </w:t>
      </w:r>
      <w:r w:rsidRPr="002D68BF">
        <w:rPr>
          <w:rFonts w:ascii="Times New Roman" w:hAnsi="Times New Roman"/>
          <w:sz w:val="24"/>
        </w:rPr>
        <w:t>to the submission of a response. Respondents must prepare their questions</w:t>
      </w:r>
      <w:r w:rsidRPr="002D68BF">
        <w:rPr>
          <w:rFonts w:ascii="Times New Roman" w:hAnsi="Times New Roman"/>
          <w:spacing w:val="8"/>
          <w:sz w:val="24"/>
        </w:rPr>
        <w:t xml:space="preserve"> </w:t>
      </w:r>
      <w:r w:rsidRPr="002D68BF">
        <w:rPr>
          <w:rFonts w:ascii="Times New Roman" w:hAnsi="Times New Roman"/>
          <w:sz w:val="24"/>
        </w:rPr>
        <w:t>in writing and send them by e-mail to the CPO.</w:t>
      </w:r>
    </w:p>
    <w:p w14:paraId="73336F4E" w14:textId="77777777" w:rsidR="0077509E" w:rsidRPr="002D68BF" w:rsidRDefault="0077509E" w:rsidP="0076741E">
      <w:pPr>
        <w:jc w:val="both"/>
      </w:pPr>
    </w:p>
    <w:p w14:paraId="1741F981" w14:textId="77777777" w:rsidR="0077509E" w:rsidRPr="002D68BF" w:rsidRDefault="0077509E" w:rsidP="0076741E">
      <w:pPr>
        <w:pStyle w:val="ListParagraph"/>
        <w:widowControl w:val="0"/>
        <w:numPr>
          <w:ilvl w:val="1"/>
          <w:numId w:val="5"/>
        </w:numPr>
        <w:ind w:left="720" w:right="89"/>
        <w:jc w:val="both"/>
      </w:pPr>
      <w:r w:rsidRPr="002D68BF">
        <w:rPr>
          <w:u w:val="single" w:color="000000"/>
        </w:rPr>
        <w:t>Internet/E-mail</w:t>
      </w:r>
      <w:r w:rsidRPr="002D68BF">
        <w:rPr>
          <w:spacing w:val="-1"/>
          <w:u w:val="single" w:color="000000"/>
        </w:rPr>
        <w:t xml:space="preserve"> </w:t>
      </w:r>
      <w:r w:rsidRPr="002D68BF">
        <w:rPr>
          <w:u w:val="single" w:color="000000"/>
        </w:rPr>
        <w:t>Communications</w:t>
      </w:r>
    </w:p>
    <w:p w14:paraId="590D7F23" w14:textId="77777777" w:rsidR="0077509E" w:rsidRPr="002D68BF" w:rsidRDefault="0077509E" w:rsidP="0076741E">
      <w:pPr>
        <w:pStyle w:val="BodyText"/>
        <w:spacing w:after="0"/>
        <w:ind w:left="720" w:right="116"/>
        <w:jc w:val="both"/>
        <w:rPr>
          <w:rFonts w:ascii="Times New Roman" w:hAnsi="Times New Roman"/>
          <w:sz w:val="24"/>
        </w:rPr>
      </w:pPr>
      <w:r w:rsidRPr="002D68BF">
        <w:rPr>
          <w:rFonts w:ascii="Times New Roman" w:hAnsi="Times New Roman"/>
          <w:sz w:val="24"/>
        </w:rPr>
        <w:t>The Treasurer may also communicate with Respondents via e-mail.</w:t>
      </w:r>
      <w:r w:rsidRPr="002D68BF">
        <w:rPr>
          <w:rFonts w:ascii="Times New Roman" w:hAnsi="Times New Roman"/>
          <w:spacing w:val="47"/>
          <w:sz w:val="24"/>
        </w:rPr>
        <w:t xml:space="preserve"> </w:t>
      </w:r>
      <w:r w:rsidRPr="002D68BF">
        <w:rPr>
          <w:rFonts w:ascii="Times New Roman" w:hAnsi="Times New Roman"/>
          <w:sz w:val="24"/>
        </w:rPr>
        <w:t>Each Respondent should provide an e-mail address with its response for ease</w:t>
      </w:r>
      <w:r w:rsidRPr="002D68BF">
        <w:rPr>
          <w:rFonts w:ascii="Times New Roman" w:hAnsi="Times New Roman"/>
          <w:spacing w:val="15"/>
          <w:sz w:val="24"/>
        </w:rPr>
        <w:t xml:space="preserve"> </w:t>
      </w:r>
      <w:r w:rsidRPr="002D68BF">
        <w:rPr>
          <w:rFonts w:ascii="Times New Roman" w:hAnsi="Times New Roman"/>
          <w:sz w:val="24"/>
        </w:rPr>
        <w:t xml:space="preserve">of communication throughout this </w:t>
      </w:r>
      <w:r w:rsidR="00C21449" w:rsidRPr="002D68BF">
        <w:rPr>
          <w:rFonts w:ascii="Times New Roman" w:hAnsi="Times New Roman"/>
          <w:sz w:val="24"/>
        </w:rPr>
        <w:t xml:space="preserve">IFB </w:t>
      </w:r>
      <w:r w:rsidRPr="002D68BF">
        <w:rPr>
          <w:rFonts w:ascii="Times New Roman" w:hAnsi="Times New Roman"/>
          <w:sz w:val="24"/>
        </w:rPr>
        <w:t>process.</w:t>
      </w:r>
    </w:p>
    <w:p w14:paraId="75D3412C" w14:textId="77777777" w:rsidR="00F6760C" w:rsidRPr="002D68BF" w:rsidRDefault="00F6760C" w:rsidP="0076741E">
      <w:pPr>
        <w:ind w:left="720" w:hanging="360"/>
        <w:jc w:val="both"/>
      </w:pPr>
    </w:p>
    <w:p w14:paraId="44781E8F" w14:textId="77777777" w:rsidR="0077509E" w:rsidRPr="002D68BF" w:rsidRDefault="0077509E" w:rsidP="0076741E">
      <w:pPr>
        <w:pStyle w:val="ListParagraph"/>
        <w:widowControl w:val="0"/>
        <w:numPr>
          <w:ilvl w:val="1"/>
          <w:numId w:val="5"/>
        </w:numPr>
        <w:ind w:left="720" w:right="89"/>
        <w:jc w:val="both"/>
      </w:pPr>
      <w:r w:rsidRPr="002D68BF">
        <w:rPr>
          <w:u w:val="single" w:color="000000"/>
        </w:rPr>
        <w:t>Verbal</w:t>
      </w:r>
      <w:r w:rsidRPr="002D68BF">
        <w:rPr>
          <w:spacing w:val="-1"/>
          <w:u w:val="single" w:color="000000"/>
        </w:rPr>
        <w:t xml:space="preserve"> </w:t>
      </w:r>
      <w:r w:rsidRPr="002D68BF">
        <w:rPr>
          <w:u w:val="single" w:color="000000"/>
        </w:rPr>
        <w:t>Communications</w:t>
      </w:r>
    </w:p>
    <w:p w14:paraId="4F392B3D" w14:textId="77777777" w:rsidR="0077509E" w:rsidRPr="002D68BF" w:rsidRDefault="0077509E" w:rsidP="0076741E">
      <w:pPr>
        <w:pStyle w:val="BodyText"/>
        <w:spacing w:after="0"/>
        <w:ind w:left="720" w:right="122"/>
        <w:jc w:val="both"/>
        <w:rPr>
          <w:rFonts w:ascii="Times New Roman" w:hAnsi="Times New Roman"/>
          <w:sz w:val="24"/>
        </w:rPr>
      </w:pPr>
      <w:r w:rsidRPr="002D68BF">
        <w:rPr>
          <w:rFonts w:ascii="Times New Roman" w:hAnsi="Times New Roman"/>
          <w:sz w:val="24"/>
        </w:rPr>
        <w:t>Any verbal communication from the Treasurer’s employees or its</w:t>
      </w:r>
      <w:r w:rsidRPr="002D68BF">
        <w:rPr>
          <w:rFonts w:ascii="Times New Roman" w:hAnsi="Times New Roman"/>
          <w:spacing w:val="3"/>
          <w:sz w:val="24"/>
        </w:rPr>
        <w:t xml:space="preserve"> </w:t>
      </w:r>
      <w:r w:rsidRPr="002D68BF">
        <w:rPr>
          <w:rFonts w:ascii="Times New Roman" w:hAnsi="Times New Roman"/>
          <w:sz w:val="24"/>
        </w:rPr>
        <w:t>contractors concerning</w:t>
      </w:r>
      <w:r w:rsidRPr="002D68BF">
        <w:rPr>
          <w:rFonts w:ascii="Times New Roman" w:hAnsi="Times New Roman"/>
          <w:spacing w:val="16"/>
          <w:sz w:val="24"/>
        </w:rPr>
        <w:t xml:space="preserve"> </w:t>
      </w:r>
      <w:r w:rsidRPr="002D68BF">
        <w:rPr>
          <w:rFonts w:ascii="Times New Roman" w:hAnsi="Times New Roman"/>
          <w:sz w:val="24"/>
        </w:rPr>
        <w:t>this</w:t>
      </w:r>
      <w:r w:rsidRPr="002D68BF">
        <w:rPr>
          <w:rFonts w:ascii="Times New Roman" w:hAnsi="Times New Roman"/>
          <w:spacing w:val="19"/>
          <w:sz w:val="24"/>
        </w:rPr>
        <w:t xml:space="preserve"> </w:t>
      </w:r>
      <w:r w:rsidR="00C21449" w:rsidRPr="002D68BF">
        <w:rPr>
          <w:rFonts w:ascii="Times New Roman" w:hAnsi="Times New Roman"/>
          <w:sz w:val="24"/>
        </w:rPr>
        <w:t>IFB</w:t>
      </w:r>
      <w:r w:rsidRPr="002D68BF">
        <w:rPr>
          <w:rFonts w:ascii="Times New Roman" w:hAnsi="Times New Roman"/>
          <w:spacing w:val="20"/>
          <w:sz w:val="24"/>
        </w:rPr>
        <w:t xml:space="preserve"> </w:t>
      </w:r>
      <w:r w:rsidRPr="002D68BF">
        <w:rPr>
          <w:rFonts w:ascii="Times New Roman" w:hAnsi="Times New Roman"/>
          <w:sz w:val="24"/>
        </w:rPr>
        <w:t>is</w:t>
      </w:r>
      <w:r w:rsidRPr="002D68BF">
        <w:rPr>
          <w:rFonts w:ascii="Times New Roman" w:hAnsi="Times New Roman"/>
          <w:spacing w:val="20"/>
          <w:sz w:val="24"/>
        </w:rPr>
        <w:t xml:space="preserve"> </w:t>
      </w:r>
      <w:r w:rsidRPr="002D68BF">
        <w:rPr>
          <w:rFonts w:ascii="Times New Roman" w:hAnsi="Times New Roman"/>
          <w:sz w:val="24"/>
        </w:rPr>
        <w:t>not</w:t>
      </w:r>
      <w:r w:rsidRPr="002D68BF">
        <w:rPr>
          <w:rFonts w:ascii="Times New Roman" w:hAnsi="Times New Roman"/>
          <w:spacing w:val="19"/>
          <w:sz w:val="24"/>
        </w:rPr>
        <w:t xml:space="preserve"> </w:t>
      </w:r>
      <w:r w:rsidRPr="002D68BF">
        <w:rPr>
          <w:rFonts w:ascii="Times New Roman" w:hAnsi="Times New Roman"/>
          <w:sz w:val="24"/>
        </w:rPr>
        <w:t>binding</w:t>
      </w:r>
      <w:r w:rsidRPr="002D68BF">
        <w:rPr>
          <w:rFonts w:ascii="Times New Roman" w:hAnsi="Times New Roman"/>
          <w:spacing w:val="16"/>
          <w:sz w:val="24"/>
        </w:rPr>
        <w:t xml:space="preserve"> </w:t>
      </w:r>
      <w:r w:rsidRPr="002D68BF">
        <w:rPr>
          <w:rFonts w:ascii="Times New Roman" w:hAnsi="Times New Roman"/>
          <w:sz w:val="24"/>
        </w:rPr>
        <w:t>on</w:t>
      </w:r>
      <w:r w:rsidRPr="002D68BF">
        <w:rPr>
          <w:rFonts w:ascii="Times New Roman" w:hAnsi="Times New Roman"/>
          <w:spacing w:val="19"/>
          <w:sz w:val="24"/>
        </w:rPr>
        <w:t xml:space="preserve"> </w:t>
      </w:r>
      <w:r w:rsidRPr="002D68BF">
        <w:rPr>
          <w:rFonts w:ascii="Times New Roman" w:hAnsi="Times New Roman"/>
          <w:sz w:val="24"/>
        </w:rPr>
        <w:t>the</w:t>
      </w:r>
      <w:r w:rsidRPr="002D68BF">
        <w:rPr>
          <w:rFonts w:ascii="Times New Roman" w:hAnsi="Times New Roman"/>
          <w:spacing w:val="18"/>
          <w:sz w:val="24"/>
        </w:rPr>
        <w:t xml:space="preserve"> </w:t>
      </w:r>
      <w:r w:rsidRPr="002D68BF">
        <w:rPr>
          <w:rFonts w:ascii="Times New Roman" w:hAnsi="Times New Roman"/>
          <w:sz w:val="24"/>
        </w:rPr>
        <w:t>Treasurer,</w:t>
      </w:r>
      <w:r w:rsidRPr="002D68BF">
        <w:rPr>
          <w:rFonts w:ascii="Times New Roman" w:hAnsi="Times New Roman"/>
          <w:spacing w:val="18"/>
          <w:sz w:val="24"/>
        </w:rPr>
        <w:t xml:space="preserve"> </w:t>
      </w:r>
      <w:r w:rsidRPr="002D68BF">
        <w:rPr>
          <w:rFonts w:ascii="Times New Roman" w:hAnsi="Times New Roman"/>
          <w:sz w:val="24"/>
        </w:rPr>
        <w:t>and</w:t>
      </w:r>
      <w:r w:rsidRPr="002D68BF">
        <w:rPr>
          <w:rFonts w:ascii="Times New Roman" w:hAnsi="Times New Roman"/>
          <w:spacing w:val="19"/>
          <w:sz w:val="24"/>
        </w:rPr>
        <w:t xml:space="preserve"> </w:t>
      </w:r>
      <w:r w:rsidRPr="002D68BF">
        <w:rPr>
          <w:rFonts w:ascii="Times New Roman" w:hAnsi="Times New Roman"/>
          <w:sz w:val="24"/>
        </w:rPr>
        <w:t>shall</w:t>
      </w:r>
      <w:r w:rsidRPr="002D68BF">
        <w:rPr>
          <w:rFonts w:ascii="Times New Roman" w:hAnsi="Times New Roman"/>
          <w:spacing w:val="20"/>
          <w:sz w:val="24"/>
        </w:rPr>
        <w:t xml:space="preserve"> </w:t>
      </w:r>
      <w:r w:rsidRPr="002D68BF">
        <w:rPr>
          <w:rFonts w:ascii="Times New Roman" w:hAnsi="Times New Roman"/>
          <w:sz w:val="24"/>
        </w:rPr>
        <w:t>in</w:t>
      </w:r>
      <w:r w:rsidRPr="002D68BF">
        <w:rPr>
          <w:rFonts w:ascii="Times New Roman" w:hAnsi="Times New Roman"/>
          <w:spacing w:val="19"/>
          <w:sz w:val="24"/>
        </w:rPr>
        <w:t xml:space="preserve"> </w:t>
      </w:r>
      <w:r w:rsidRPr="002D68BF">
        <w:rPr>
          <w:rFonts w:ascii="Times New Roman" w:hAnsi="Times New Roman"/>
          <w:sz w:val="24"/>
        </w:rPr>
        <w:t>no</w:t>
      </w:r>
      <w:r w:rsidRPr="002D68BF">
        <w:rPr>
          <w:rFonts w:ascii="Times New Roman" w:hAnsi="Times New Roman"/>
          <w:spacing w:val="19"/>
          <w:sz w:val="24"/>
        </w:rPr>
        <w:t xml:space="preserve"> </w:t>
      </w:r>
      <w:r w:rsidRPr="002D68BF">
        <w:rPr>
          <w:rFonts w:ascii="Times New Roman" w:hAnsi="Times New Roman"/>
          <w:sz w:val="24"/>
        </w:rPr>
        <w:t>way</w:t>
      </w:r>
      <w:r w:rsidRPr="002D68BF">
        <w:rPr>
          <w:rFonts w:ascii="Times New Roman" w:hAnsi="Times New Roman"/>
          <w:spacing w:val="15"/>
          <w:sz w:val="24"/>
        </w:rPr>
        <w:t xml:space="preserve"> </w:t>
      </w:r>
      <w:r w:rsidRPr="002D68BF">
        <w:rPr>
          <w:rFonts w:ascii="Times New Roman" w:hAnsi="Times New Roman"/>
          <w:sz w:val="24"/>
        </w:rPr>
        <w:t>alter</w:t>
      </w:r>
      <w:r w:rsidRPr="002D68BF">
        <w:rPr>
          <w:rFonts w:ascii="Times New Roman" w:hAnsi="Times New Roman"/>
          <w:spacing w:val="18"/>
          <w:sz w:val="24"/>
        </w:rPr>
        <w:t xml:space="preserve"> </w:t>
      </w:r>
      <w:r w:rsidRPr="002D68BF">
        <w:rPr>
          <w:rFonts w:ascii="Times New Roman" w:hAnsi="Times New Roman"/>
          <w:sz w:val="24"/>
        </w:rPr>
        <w:t>a specification, term</w:t>
      </w:r>
      <w:r w:rsidR="00DD2A9F">
        <w:rPr>
          <w:rFonts w:ascii="Times New Roman" w:hAnsi="Times New Roman"/>
          <w:sz w:val="24"/>
        </w:rPr>
        <w:t>,</w:t>
      </w:r>
      <w:r w:rsidRPr="002D68BF">
        <w:rPr>
          <w:rFonts w:ascii="Times New Roman" w:hAnsi="Times New Roman"/>
          <w:sz w:val="24"/>
        </w:rPr>
        <w:t xml:space="preserve"> or condition of this</w:t>
      </w:r>
      <w:r w:rsidRPr="002D68BF">
        <w:rPr>
          <w:rFonts w:ascii="Times New Roman" w:hAnsi="Times New Roman"/>
          <w:spacing w:val="-5"/>
          <w:sz w:val="24"/>
        </w:rPr>
        <w:t xml:space="preserve"> </w:t>
      </w:r>
      <w:r w:rsidR="00C21449" w:rsidRPr="002D68BF">
        <w:rPr>
          <w:rFonts w:ascii="Times New Roman" w:hAnsi="Times New Roman"/>
          <w:sz w:val="24"/>
        </w:rPr>
        <w:t>IFB</w:t>
      </w:r>
      <w:r w:rsidRPr="002D68BF">
        <w:rPr>
          <w:rFonts w:ascii="Times New Roman" w:hAnsi="Times New Roman"/>
          <w:sz w:val="24"/>
        </w:rPr>
        <w:t>.</w:t>
      </w:r>
    </w:p>
    <w:p w14:paraId="5F3CB473" w14:textId="77777777" w:rsidR="0077509E" w:rsidRPr="002D68BF" w:rsidRDefault="0077509E" w:rsidP="0076741E">
      <w:pPr>
        <w:ind w:left="720" w:hanging="360"/>
        <w:jc w:val="both"/>
      </w:pPr>
    </w:p>
    <w:p w14:paraId="36E39232" w14:textId="77777777" w:rsidR="0077509E" w:rsidRPr="002D68BF" w:rsidRDefault="0077509E" w:rsidP="0076741E">
      <w:pPr>
        <w:pStyle w:val="ListParagraph"/>
        <w:widowControl w:val="0"/>
        <w:numPr>
          <w:ilvl w:val="1"/>
          <w:numId w:val="5"/>
        </w:numPr>
        <w:ind w:left="720" w:right="89"/>
        <w:jc w:val="both"/>
      </w:pPr>
      <w:r w:rsidRPr="002D68BF">
        <w:rPr>
          <w:u w:val="single" w:color="000000"/>
        </w:rPr>
        <w:t>Amendment</w:t>
      </w:r>
    </w:p>
    <w:p w14:paraId="536C49A7" w14:textId="77777777" w:rsidR="0077509E" w:rsidRPr="002D68BF" w:rsidRDefault="0077509E" w:rsidP="0076741E">
      <w:pPr>
        <w:pStyle w:val="BodyText"/>
        <w:spacing w:after="0"/>
        <w:ind w:left="720" w:right="89"/>
        <w:jc w:val="both"/>
        <w:rPr>
          <w:rFonts w:ascii="Times New Roman" w:hAnsi="Times New Roman"/>
          <w:sz w:val="24"/>
        </w:rPr>
      </w:pPr>
      <w:r w:rsidRPr="002D68BF">
        <w:rPr>
          <w:rFonts w:ascii="Times New Roman" w:hAnsi="Times New Roman"/>
          <w:sz w:val="24"/>
        </w:rPr>
        <w:t>If</w:t>
      </w:r>
      <w:r w:rsidRPr="002D68BF">
        <w:rPr>
          <w:rFonts w:ascii="Times New Roman" w:hAnsi="Times New Roman"/>
          <w:spacing w:val="21"/>
          <w:sz w:val="24"/>
        </w:rPr>
        <w:t xml:space="preserve"> </w:t>
      </w:r>
      <w:r w:rsidRPr="002D68BF">
        <w:rPr>
          <w:rFonts w:ascii="Times New Roman" w:hAnsi="Times New Roman"/>
          <w:sz w:val="24"/>
        </w:rPr>
        <w:t>it</w:t>
      </w:r>
      <w:r w:rsidRPr="002D68BF">
        <w:rPr>
          <w:rFonts w:ascii="Times New Roman" w:hAnsi="Times New Roman"/>
          <w:spacing w:val="21"/>
          <w:sz w:val="24"/>
        </w:rPr>
        <w:t xml:space="preserve"> </w:t>
      </w:r>
      <w:r w:rsidRPr="002D68BF">
        <w:rPr>
          <w:rFonts w:ascii="Times New Roman" w:hAnsi="Times New Roman"/>
          <w:sz w:val="24"/>
        </w:rPr>
        <w:t>is</w:t>
      </w:r>
      <w:r w:rsidRPr="002D68BF">
        <w:rPr>
          <w:rFonts w:ascii="Times New Roman" w:hAnsi="Times New Roman"/>
          <w:spacing w:val="21"/>
          <w:sz w:val="24"/>
        </w:rPr>
        <w:t xml:space="preserve"> </w:t>
      </w:r>
      <w:r w:rsidRPr="002D68BF">
        <w:rPr>
          <w:rFonts w:ascii="Times New Roman" w:hAnsi="Times New Roman"/>
          <w:sz w:val="24"/>
        </w:rPr>
        <w:t>necessary</w:t>
      </w:r>
      <w:r w:rsidRPr="002D68BF">
        <w:rPr>
          <w:rFonts w:ascii="Times New Roman" w:hAnsi="Times New Roman"/>
          <w:spacing w:val="13"/>
          <w:sz w:val="24"/>
        </w:rPr>
        <w:t xml:space="preserve"> </w:t>
      </w:r>
      <w:r w:rsidRPr="002D68BF">
        <w:rPr>
          <w:rFonts w:ascii="Times New Roman" w:hAnsi="Times New Roman"/>
          <w:sz w:val="24"/>
        </w:rPr>
        <w:t>to</w:t>
      </w:r>
      <w:r w:rsidRPr="002D68BF">
        <w:rPr>
          <w:rFonts w:ascii="Times New Roman" w:hAnsi="Times New Roman"/>
          <w:spacing w:val="23"/>
          <w:sz w:val="24"/>
        </w:rPr>
        <w:t xml:space="preserve"> </w:t>
      </w:r>
      <w:r w:rsidRPr="002D68BF">
        <w:rPr>
          <w:rFonts w:ascii="Times New Roman" w:hAnsi="Times New Roman"/>
          <w:sz w:val="24"/>
        </w:rPr>
        <w:t>amend</w:t>
      </w:r>
      <w:r w:rsidRPr="002D68BF">
        <w:rPr>
          <w:rFonts w:ascii="Times New Roman" w:hAnsi="Times New Roman"/>
          <w:spacing w:val="20"/>
          <w:sz w:val="24"/>
        </w:rPr>
        <w:t xml:space="preserve"> </w:t>
      </w:r>
      <w:r w:rsidRPr="002D68BF">
        <w:rPr>
          <w:rFonts w:ascii="Times New Roman" w:hAnsi="Times New Roman"/>
          <w:sz w:val="24"/>
        </w:rPr>
        <w:t>this</w:t>
      </w:r>
      <w:r w:rsidRPr="002D68BF">
        <w:rPr>
          <w:rFonts w:ascii="Times New Roman" w:hAnsi="Times New Roman"/>
          <w:spacing w:val="20"/>
          <w:sz w:val="24"/>
        </w:rPr>
        <w:t xml:space="preserve"> </w:t>
      </w:r>
      <w:r w:rsidR="00C21449" w:rsidRPr="002D68BF">
        <w:rPr>
          <w:rFonts w:ascii="Times New Roman" w:hAnsi="Times New Roman"/>
          <w:sz w:val="24"/>
        </w:rPr>
        <w:t>IFB</w:t>
      </w:r>
      <w:r w:rsidRPr="002D68BF">
        <w:rPr>
          <w:rFonts w:ascii="Times New Roman" w:hAnsi="Times New Roman"/>
          <w:sz w:val="24"/>
        </w:rPr>
        <w:t>,</w:t>
      </w:r>
      <w:r w:rsidRPr="002D68BF">
        <w:rPr>
          <w:rFonts w:ascii="Times New Roman" w:hAnsi="Times New Roman"/>
          <w:spacing w:val="20"/>
          <w:sz w:val="24"/>
        </w:rPr>
        <w:t xml:space="preserve"> </w:t>
      </w:r>
      <w:r w:rsidRPr="002D68BF">
        <w:rPr>
          <w:rFonts w:ascii="Times New Roman" w:hAnsi="Times New Roman"/>
          <w:sz w:val="24"/>
        </w:rPr>
        <w:t>the</w:t>
      </w:r>
      <w:r w:rsidRPr="002D68BF">
        <w:rPr>
          <w:rFonts w:ascii="Times New Roman" w:hAnsi="Times New Roman"/>
          <w:spacing w:val="19"/>
          <w:sz w:val="24"/>
        </w:rPr>
        <w:t xml:space="preserve"> </w:t>
      </w:r>
      <w:r w:rsidRPr="002D68BF">
        <w:rPr>
          <w:rFonts w:ascii="Times New Roman" w:hAnsi="Times New Roman"/>
          <w:sz w:val="24"/>
        </w:rPr>
        <w:t>Treasurer</w:t>
      </w:r>
      <w:r w:rsidRPr="002D68BF">
        <w:rPr>
          <w:rFonts w:ascii="Times New Roman" w:hAnsi="Times New Roman"/>
          <w:spacing w:val="19"/>
          <w:sz w:val="24"/>
        </w:rPr>
        <w:t xml:space="preserve"> </w:t>
      </w:r>
      <w:r w:rsidRPr="002D68BF">
        <w:rPr>
          <w:rFonts w:ascii="Times New Roman" w:hAnsi="Times New Roman"/>
          <w:sz w:val="24"/>
        </w:rPr>
        <w:t>will</w:t>
      </w:r>
      <w:r w:rsidRPr="002D68BF">
        <w:rPr>
          <w:rFonts w:ascii="Times New Roman" w:hAnsi="Times New Roman"/>
          <w:spacing w:val="21"/>
          <w:sz w:val="24"/>
        </w:rPr>
        <w:t xml:space="preserve"> </w:t>
      </w:r>
      <w:r w:rsidRPr="002D68BF">
        <w:rPr>
          <w:rFonts w:ascii="Times New Roman" w:hAnsi="Times New Roman"/>
          <w:sz w:val="24"/>
        </w:rPr>
        <w:t>post</w:t>
      </w:r>
      <w:r w:rsidRPr="002D68BF">
        <w:rPr>
          <w:rFonts w:ascii="Times New Roman" w:hAnsi="Times New Roman"/>
          <w:spacing w:val="20"/>
          <w:sz w:val="24"/>
        </w:rPr>
        <w:t xml:space="preserve"> </w:t>
      </w:r>
      <w:r w:rsidRPr="002D68BF">
        <w:rPr>
          <w:rFonts w:ascii="Times New Roman" w:hAnsi="Times New Roman"/>
          <w:sz w:val="24"/>
        </w:rPr>
        <w:t>amendments</w:t>
      </w:r>
      <w:r w:rsidRPr="002D68BF">
        <w:rPr>
          <w:rFonts w:ascii="Times New Roman" w:hAnsi="Times New Roman"/>
          <w:spacing w:val="21"/>
          <w:sz w:val="24"/>
        </w:rPr>
        <w:t xml:space="preserve"> </w:t>
      </w:r>
      <w:r w:rsidRPr="002D68BF">
        <w:rPr>
          <w:rFonts w:ascii="Times New Roman" w:hAnsi="Times New Roman"/>
          <w:sz w:val="24"/>
        </w:rPr>
        <w:t>on</w:t>
      </w:r>
      <w:r w:rsidRPr="002D68BF">
        <w:rPr>
          <w:rFonts w:ascii="Times New Roman" w:hAnsi="Times New Roman"/>
          <w:spacing w:val="20"/>
          <w:sz w:val="24"/>
        </w:rPr>
        <w:t xml:space="preserve"> </w:t>
      </w:r>
      <w:r w:rsidRPr="002D68BF">
        <w:rPr>
          <w:rFonts w:ascii="Times New Roman" w:hAnsi="Times New Roman"/>
          <w:sz w:val="24"/>
        </w:rPr>
        <w:t>the Treasurer’s</w:t>
      </w:r>
      <w:r w:rsidRPr="002D68BF">
        <w:rPr>
          <w:rFonts w:ascii="Times New Roman" w:hAnsi="Times New Roman"/>
          <w:spacing w:val="-6"/>
          <w:sz w:val="24"/>
        </w:rPr>
        <w:t xml:space="preserve"> </w:t>
      </w:r>
      <w:r w:rsidRPr="002D68BF">
        <w:rPr>
          <w:rFonts w:ascii="Times New Roman" w:hAnsi="Times New Roman"/>
          <w:sz w:val="24"/>
        </w:rPr>
        <w:t>website.</w:t>
      </w:r>
    </w:p>
    <w:p w14:paraId="7C525C10" w14:textId="77777777" w:rsidR="0077509E" w:rsidRPr="002D68BF" w:rsidRDefault="0077509E" w:rsidP="0076741E">
      <w:pPr>
        <w:pStyle w:val="ListParagraph"/>
        <w:tabs>
          <w:tab w:val="left" w:pos="821"/>
        </w:tabs>
        <w:ind w:right="89" w:hanging="360"/>
        <w:jc w:val="both"/>
      </w:pPr>
    </w:p>
    <w:p w14:paraId="7EA2CE31" w14:textId="77777777" w:rsidR="0077509E" w:rsidRPr="002D68BF" w:rsidRDefault="0077509E" w:rsidP="0076741E">
      <w:pPr>
        <w:pStyle w:val="ListParagraph"/>
        <w:widowControl w:val="0"/>
        <w:numPr>
          <w:ilvl w:val="1"/>
          <w:numId w:val="5"/>
        </w:numPr>
        <w:ind w:left="720" w:right="89"/>
        <w:jc w:val="both"/>
      </w:pPr>
      <w:r w:rsidRPr="002D68BF">
        <w:rPr>
          <w:spacing w:val="-60"/>
          <w:u w:val="single" w:color="000000"/>
        </w:rPr>
        <w:t xml:space="preserve"> </w:t>
      </w:r>
      <w:r w:rsidRPr="002D68BF">
        <w:rPr>
          <w:u w:val="single" w:color="000000"/>
        </w:rPr>
        <w:t xml:space="preserve">Respondent’s Costs </w:t>
      </w:r>
    </w:p>
    <w:p w14:paraId="46CD1BB8" w14:textId="77777777" w:rsidR="0077509E" w:rsidRPr="002D68BF" w:rsidRDefault="0077509E" w:rsidP="0076741E">
      <w:pPr>
        <w:pStyle w:val="BodyText"/>
        <w:spacing w:after="0"/>
        <w:ind w:left="720" w:right="89"/>
        <w:jc w:val="both"/>
        <w:rPr>
          <w:rFonts w:ascii="Times New Roman" w:hAnsi="Times New Roman"/>
          <w:sz w:val="24"/>
        </w:rPr>
      </w:pPr>
      <w:r w:rsidRPr="002D68BF">
        <w:rPr>
          <w:rFonts w:ascii="Times New Roman" w:hAnsi="Times New Roman"/>
          <w:sz w:val="24"/>
        </w:rPr>
        <w:t xml:space="preserve">The cost of developing a response to this </w:t>
      </w:r>
      <w:r w:rsidR="00C21449" w:rsidRPr="002D68BF">
        <w:rPr>
          <w:rFonts w:ascii="Times New Roman" w:hAnsi="Times New Roman"/>
          <w:sz w:val="24"/>
        </w:rPr>
        <w:t>IFB</w:t>
      </w:r>
      <w:r w:rsidRPr="002D68BF">
        <w:rPr>
          <w:rFonts w:ascii="Times New Roman" w:hAnsi="Times New Roman"/>
          <w:sz w:val="24"/>
        </w:rPr>
        <w:t xml:space="preserve"> is each Respondent’s</w:t>
      </w:r>
      <w:r w:rsidRPr="002D68BF">
        <w:rPr>
          <w:rFonts w:ascii="Times New Roman" w:hAnsi="Times New Roman"/>
          <w:spacing w:val="44"/>
          <w:sz w:val="24"/>
        </w:rPr>
        <w:t xml:space="preserve"> </w:t>
      </w:r>
      <w:r w:rsidRPr="002D68BF">
        <w:rPr>
          <w:rFonts w:ascii="Times New Roman" w:hAnsi="Times New Roman"/>
          <w:sz w:val="24"/>
        </w:rPr>
        <w:t>responsibility and may not be charged to the</w:t>
      </w:r>
      <w:r w:rsidRPr="002D68BF">
        <w:rPr>
          <w:rFonts w:ascii="Times New Roman" w:hAnsi="Times New Roman"/>
          <w:spacing w:val="-7"/>
          <w:sz w:val="24"/>
        </w:rPr>
        <w:t xml:space="preserve"> </w:t>
      </w:r>
      <w:r w:rsidRPr="002D68BF">
        <w:rPr>
          <w:rFonts w:ascii="Times New Roman" w:hAnsi="Times New Roman"/>
          <w:sz w:val="24"/>
        </w:rPr>
        <w:t>Treasurer.</w:t>
      </w:r>
    </w:p>
    <w:p w14:paraId="45AD4DAA" w14:textId="77777777" w:rsidR="0077509E" w:rsidRPr="002D68BF" w:rsidRDefault="0077509E" w:rsidP="0076741E">
      <w:pPr>
        <w:ind w:left="720" w:hanging="360"/>
        <w:jc w:val="both"/>
      </w:pPr>
    </w:p>
    <w:p w14:paraId="24895B36" w14:textId="77777777" w:rsidR="0077509E" w:rsidRPr="002D68BF" w:rsidRDefault="0077509E" w:rsidP="0076741E">
      <w:pPr>
        <w:pStyle w:val="ListParagraph"/>
        <w:widowControl w:val="0"/>
        <w:numPr>
          <w:ilvl w:val="1"/>
          <w:numId w:val="5"/>
        </w:numPr>
        <w:ind w:left="720" w:right="89"/>
        <w:jc w:val="both"/>
      </w:pPr>
      <w:r w:rsidRPr="002D68BF">
        <w:rPr>
          <w:u w:val="single" w:color="000000"/>
        </w:rPr>
        <w:t>Withdrawal</w:t>
      </w:r>
      <w:r w:rsidR="008B0719" w:rsidRPr="002D68BF">
        <w:rPr>
          <w:u w:val="single" w:color="000000"/>
        </w:rPr>
        <w:t>/Modification</w:t>
      </w:r>
      <w:r w:rsidRPr="002D68BF">
        <w:rPr>
          <w:u w:val="single" w:color="000000"/>
        </w:rPr>
        <w:t xml:space="preserve"> of</w:t>
      </w:r>
      <w:r w:rsidRPr="002D68BF">
        <w:rPr>
          <w:spacing w:val="-1"/>
          <w:u w:val="single" w:color="000000"/>
        </w:rPr>
        <w:t xml:space="preserve"> </w:t>
      </w:r>
      <w:r w:rsidR="002567C9" w:rsidRPr="002D68BF">
        <w:rPr>
          <w:u w:val="single" w:color="000000"/>
        </w:rPr>
        <w:t>Bid</w:t>
      </w:r>
    </w:p>
    <w:p w14:paraId="447CE209" w14:textId="77777777" w:rsidR="00724360" w:rsidRPr="002D68BF" w:rsidRDefault="0077509E" w:rsidP="0076741E">
      <w:pPr>
        <w:pStyle w:val="BodyText"/>
        <w:spacing w:after="0"/>
        <w:ind w:left="720" w:right="113"/>
        <w:jc w:val="both"/>
        <w:rPr>
          <w:rFonts w:ascii="Times New Roman" w:hAnsi="Times New Roman"/>
          <w:sz w:val="24"/>
        </w:rPr>
      </w:pPr>
      <w:r w:rsidRPr="002D68BF">
        <w:rPr>
          <w:rFonts w:ascii="Times New Roman" w:hAnsi="Times New Roman"/>
          <w:sz w:val="24"/>
        </w:rPr>
        <w:t xml:space="preserve">Respondent may withdraw </w:t>
      </w:r>
      <w:r w:rsidR="008B0719" w:rsidRPr="002D68BF">
        <w:rPr>
          <w:rFonts w:ascii="Times New Roman" w:hAnsi="Times New Roman"/>
          <w:sz w:val="24"/>
        </w:rPr>
        <w:t xml:space="preserve">or modify </w:t>
      </w:r>
      <w:r w:rsidRPr="002D68BF">
        <w:rPr>
          <w:rFonts w:ascii="Times New Roman" w:hAnsi="Times New Roman"/>
          <w:sz w:val="24"/>
        </w:rPr>
        <w:t xml:space="preserve">its </w:t>
      </w:r>
      <w:r w:rsidR="002567C9" w:rsidRPr="002D68BF">
        <w:rPr>
          <w:rFonts w:ascii="Times New Roman" w:hAnsi="Times New Roman"/>
          <w:sz w:val="24"/>
          <w:u w:color="000000"/>
        </w:rPr>
        <w:t>Bid</w:t>
      </w:r>
      <w:r w:rsidRPr="002D68BF">
        <w:rPr>
          <w:rFonts w:ascii="Times New Roman" w:hAnsi="Times New Roman"/>
          <w:sz w:val="24"/>
        </w:rPr>
        <w:t xml:space="preserve"> at any time prior to the deadline</w:t>
      </w:r>
      <w:r w:rsidRPr="002D68BF">
        <w:rPr>
          <w:rFonts w:ascii="Times New Roman" w:hAnsi="Times New Roman"/>
          <w:spacing w:val="14"/>
          <w:sz w:val="24"/>
        </w:rPr>
        <w:t xml:space="preserve"> </w:t>
      </w:r>
      <w:r w:rsidRPr="002D68BF">
        <w:rPr>
          <w:rFonts w:ascii="Times New Roman" w:hAnsi="Times New Roman"/>
          <w:sz w:val="24"/>
        </w:rPr>
        <w:t xml:space="preserve">for receipt of </w:t>
      </w:r>
      <w:r w:rsidR="002567C9" w:rsidRPr="002D68BF">
        <w:rPr>
          <w:rFonts w:ascii="Times New Roman" w:hAnsi="Times New Roman"/>
          <w:sz w:val="24"/>
          <w:u w:color="000000"/>
        </w:rPr>
        <w:t>Bid</w:t>
      </w:r>
      <w:r w:rsidR="008B0719" w:rsidRPr="002D68BF">
        <w:rPr>
          <w:rFonts w:ascii="Times New Roman" w:hAnsi="Times New Roman"/>
          <w:sz w:val="24"/>
          <w:u w:color="000000"/>
        </w:rPr>
        <w:t>s</w:t>
      </w:r>
      <w:r w:rsidRPr="002D68BF">
        <w:rPr>
          <w:rFonts w:ascii="Times New Roman" w:hAnsi="Times New Roman"/>
          <w:sz w:val="24"/>
        </w:rPr>
        <w:t xml:space="preserve">. </w:t>
      </w:r>
      <w:r w:rsidR="00724360" w:rsidRPr="002D68BF">
        <w:rPr>
          <w:rFonts w:ascii="Times New Roman" w:hAnsi="Times New Roman"/>
          <w:sz w:val="24"/>
        </w:rPr>
        <w:t>For withdrawals, t</w:t>
      </w:r>
      <w:r w:rsidRPr="002D68BF">
        <w:rPr>
          <w:rFonts w:ascii="Times New Roman" w:hAnsi="Times New Roman"/>
          <w:sz w:val="24"/>
        </w:rPr>
        <w:t>he Respondent must submit a written withdrawal</w:t>
      </w:r>
      <w:r w:rsidRPr="002D68BF">
        <w:rPr>
          <w:rFonts w:ascii="Times New Roman" w:hAnsi="Times New Roman"/>
          <w:spacing w:val="29"/>
          <w:sz w:val="24"/>
        </w:rPr>
        <w:t xml:space="preserve"> </w:t>
      </w:r>
      <w:r w:rsidRPr="002D68BF">
        <w:rPr>
          <w:rFonts w:ascii="Times New Roman" w:hAnsi="Times New Roman"/>
          <w:sz w:val="24"/>
        </w:rPr>
        <w:t xml:space="preserve">request, addressed to the </w:t>
      </w:r>
      <w:proofErr w:type="gramStart"/>
      <w:r w:rsidRPr="002D68BF">
        <w:rPr>
          <w:rFonts w:ascii="Times New Roman" w:hAnsi="Times New Roman"/>
          <w:sz w:val="24"/>
        </w:rPr>
        <w:t>CPO</w:t>
      </w:r>
      <w:proofErr w:type="gramEnd"/>
      <w:r w:rsidRPr="002D68BF">
        <w:rPr>
          <w:rFonts w:ascii="Times New Roman" w:hAnsi="Times New Roman"/>
          <w:sz w:val="24"/>
        </w:rPr>
        <w:t xml:space="preserve"> and signed by the Respondent’s duly</w:t>
      </w:r>
      <w:r w:rsidRPr="002D68BF">
        <w:rPr>
          <w:rFonts w:ascii="Times New Roman" w:hAnsi="Times New Roman"/>
          <w:spacing w:val="20"/>
          <w:sz w:val="24"/>
        </w:rPr>
        <w:t xml:space="preserve"> </w:t>
      </w:r>
      <w:r w:rsidRPr="002D68BF">
        <w:rPr>
          <w:rFonts w:ascii="Times New Roman" w:hAnsi="Times New Roman"/>
          <w:sz w:val="24"/>
        </w:rPr>
        <w:t>authorized representative.</w:t>
      </w:r>
      <w:r w:rsidR="00724360" w:rsidRPr="002D68BF">
        <w:rPr>
          <w:rFonts w:ascii="Times New Roman" w:hAnsi="Times New Roman"/>
          <w:sz w:val="24"/>
        </w:rPr>
        <w:t xml:space="preserve">  </w:t>
      </w:r>
      <w:proofErr w:type="gramStart"/>
      <w:r w:rsidR="00724360" w:rsidRPr="002D68BF">
        <w:rPr>
          <w:rFonts w:ascii="Times New Roman" w:hAnsi="Times New Roman"/>
          <w:sz w:val="24"/>
        </w:rPr>
        <w:t>In order to</w:t>
      </w:r>
      <w:proofErr w:type="gramEnd"/>
      <w:r w:rsidR="00724360" w:rsidRPr="002D68BF">
        <w:rPr>
          <w:rFonts w:ascii="Times New Roman" w:hAnsi="Times New Roman"/>
          <w:sz w:val="24"/>
        </w:rPr>
        <w:t xml:space="preserve"> modify a bid, the amended Bid must be a complete replacement for</w:t>
      </w:r>
      <w:r w:rsidR="00724360" w:rsidRPr="002D68BF">
        <w:rPr>
          <w:rFonts w:ascii="Times New Roman" w:hAnsi="Times New Roman"/>
          <w:spacing w:val="10"/>
          <w:sz w:val="24"/>
        </w:rPr>
        <w:t xml:space="preserve"> </w:t>
      </w:r>
      <w:r w:rsidR="00724360" w:rsidRPr="002D68BF">
        <w:rPr>
          <w:rFonts w:ascii="Times New Roman" w:hAnsi="Times New Roman"/>
          <w:sz w:val="24"/>
        </w:rPr>
        <w:t>the previously submitted Bid and must be clearly identified as such in the transmittal letter to the</w:t>
      </w:r>
      <w:r w:rsidR="00724360" w:rsidRPr="002D68BF">
        <w:rPr>
          <w:rFonts w:ascii="Times New Roman" w:hAnsi="Times New Roman"/>
          <w:spacing w:val="-6"/>
          <w:sz w:val="24"/>
        </w:rPr>
        <w:t xml:space="preserve"> </w:t>
      </w:r>
      <w:r w:rsidR="00724360" w:rsidRPr="002D68BF">
        <w:rPr>
          <w:rFonts w:ascii="Times New Roman" w:hAnsi="Times New Roman"/>
          <w:sz w:val="24"/>
        </w:rPr>
        <w:t>CPO.</w:t>
      </w:r>
    </w:p>
    <w:p w14:paraId="05F84EB0" w14:textId="77777777" w:rsidR="0077509E" w:rsidRPr="002D68BF" w:rsidRDefault="0077509E" w:rsidP="0076741E">
      <w:pPr>
        <w:ind w:left="720" w:hanging="360"/>
        <w:jc w:val="both"/>
      </w:pPr>
    </w:p>
    <w:p w14:paraId="21EF5A21" w14:textId="77777777" w:rsidR="0077509E" w:rsidRPr="002D68BF" w:rsidRDefault="00DD665D" w:rsidP="0076741E">
      <w:pPr>
        <w:pStyle w:val="ListParagraph"/>
        <w:widowControl w:val="0"/>
        <w:numPr>
          <w:ilvl w:val="1"/>
          <w:numId w:val="5"/>
        </w:numPr>
        <w:ind w:left="720" w:right="89"/>
        <w:jc w:val="both"/>
      </w:pPr>
      <w:r w:rsidRPr="002D68BF">
        <w:rPr>
          <w:u w:val="single" w:color="000000"/>
        </w:rPr>
        <w:t>Bid</w:t>
      </w:r>
      <w:r w:rsidR="0077509E" w:rsidRPr="002D68BF">
        <w:rPr>
          <w:u w:val="single" w:color="000000"/>
        </w:rPr>
        <w:t xml:space="preserve"> is an</w:t>
      </w:r>
      <w:r w:rsidR="0077509E" w:rsidRPr="002D68BF">
        <w:rPr>
          <w:spacing w:val="-1"/>
          <w:u w:val="single" w:color="000000"/>
        </w:rPr>
        <w:t xml:space="preserve"> </w:t>
      </w:r>
      <w:r w:rsidR="0077509E" w:rsidRPr="002D68BF">
        <w:rPr>
          <w:u w:val="single" w:color="000000"/>
        </w:rPr>
        <w:t>Offer</w:t>
      </w:r>
    </w:p>
    <w:p w14:paraId="7661738F" w14:textId="77777777" w:rsidR="0077509E" w:rsidRPr="002D68BF" w:rsidRDefault="0077509E" w:rsidP="0076741E">
      <w:pPr>
        <w:pStyle w:val="BodyText"/>
        <w:spacing w:after="0"/>
        <w:ind w:left="720" w:right="120"/>
        <w:jc w:val="both"/>
        <w:rPr>
          <w:rFonts w:ascii="Times New Roman" w:hAnsi="Times New Roman"/>
          <w:sz w:val="24"/>
        </w:rPr>
      </w:pPr>
      <w:r w:rsidRPr="002D68BF">
        <w:rPr>
          <w:rFonts w:ascii="Times New Roman" w:hAnsi="Times New Roman"/>
          <w:sz w:val="24"/>
        </w:rPr>
        <w:t>A</w:t>
      </w:r>
      <w:r w:rsidRPr="002D68BF">
        <w:rPr>
          <w:rFonts w:ascii="Times New Roman" w:hAnsi="Times New Roman"/>
          <w:spacing w:val="20"/>
          <w:sz w:val="24"/>
        </w:rPr>
        <w:t xml:space="preserve"> </w:t>
      </w:r>
      <w:r w:rsidR="00DD665D" w:rsidRPr="002D68BF">
        <w:rPr>
          <w:rFonts w:ascii="Times New Roman" w:hAnsi="Times New Roman"/>
          <w:sz w:val="24"/>
        </w:rPr>
        <w:t>Bid</w:t>
      </w:r>
      <w:r w:rsidRPr="002D68BF">
        <w:rPr>
          <w:rFonts w:ascii="Times New Roman" w:hAnsi="Times New Roman"/>
          <w:spacing w:val="21"/>
          <w:sz w:val="24"/>
        </w:rPr>
        <w:t xml:space="preserve"> </w:t>
      </w:r>
      <w:r w:rsidRPr="002D68BF">
        <w:rPr>
          <w:rFonts w:ascii="Times New Roman" w:hAnsi="Times New Roman"/>
          <w:sz w:val="24"/>
        </w:rPr>
        <w:t>submitted</w:t>
      </w:r>
      <w:r w:rsidRPr="002D68BF">
        <w:rPr>
          <w:rFonts w:ascii="Times New Roman" w:hAnsi="Times New Roman"/>
          <w:spacing w:val="19"/>
          <w:sz w:val="24"/>
        </w:rPr>
        <w:t xml:space="preserve"> </w:t>
      </w:r>
      <w:r w:rsidR="00DD2A9F">
        <w:rPr>
          <w:rFonts w:ascii="Times New Roman" w:hAnsi="Times New Roman"/>
          <w:spacing w:val="19"/>
          <w:sz w:val="24"/>
        </w:rPr>
        <w:t xml:space="preserve">in </w:t>
      </w:r>
      <w:r w:rsidRPr="002D68BF">
        <w:rPr>
          <w:rFonts w:ascii="Times New Roman" w:hAnsi="Times New Roman"/>
          <w:sz w:val="24"/>
        </w:rPr>
        <w:t>response</w:t>
      </w:r>
      <w:r w:rsidRPr="002D68BF">
        <w:rPr>
          <w:rFonts w:ascii="Times New Roman" w:hAnsi="Times New Roman"/>
          <w:spacing w:val="19"/>
          <w:sz w:val="24"/>
        </w:rPr>
        <w:t xml:space="preserve"> </w:t>
      </w:r>
      <w:r w:rsidRPr="002D68BF">
        <w:rPr>
          <w:rFonts w:ascii="Times New Roman" w:hAnsi="Times New Roman"/>
          <w:sz w:val="24"/>
        </w:rPr>
        <w:t>to</w:t>
      </w:r>
      <w:r w:rsidRPr="002D68BF">
        <w:rPr>
          <w:rFonts w:ascii="Times New Roman" w:hAnsi="Times New Roman"/>
          <w:spacing w:val="20"/>
          <w:sz w:val="24"/>
        </w:rPr>
        <w:t xml:space="preserve"> </w:t>
      </w:r>
      <w:r w:rsidRPr="002D68BF">
        <w:rPr>
          <w:rFonts w:ascii="Times New Roman" w:hAnsi="Times New Roman"/>
          <w:sz w:val="24"/>
        </w:rPr>
        <w:t>this</w:t>
      </w:r>
      <w:r w:rsidRPr="002D68BF">
        <w:rPr>
          <w:rFonts w:ascii="Times New Roman" w:hAnsi="Times New Roman"/>
          <w:spacing w:val="18"/>
          <w:sz w:val="24"/>
        </w:rPr>
        <w:t xml:space="preserve"> </w:t>
      </w:r>
      <w:r w:rsidR="00DD665D" w:rsidRPr="002D68BF">
        <w:rPr>
          <w:rFonts w:ascii="Times New Roman" w:hAnsi="Times New Roman"/>
          <w:spacing w:val="18"/>
          <w:sz w:val="24"/>
        </w:rPr>
        <w:t>IFB</w:t>
      </w:r>
      <w:r w:rsidRPr="002D68BF">
        <w:rPr>
          <w:rFonts w:ascii="Times New Roman" w:hAnsi="Times New Roman"/>
          <w:spacing w:val="21"/>
          <w:sz w:val="24"/>
        </w:rPr>
        <w:t xml:space="preserve"> </w:t>
      </w:r>
      <w:r w:rsidRPr="002D68BF">
        <w:rPr>
          <w:rFonts w:ascii="Times New Roman" w:hAnsi="Times New Roman"/>
          <w:sz w:val="24"/>
        </w:rPr>
        <w:t>is</w:t>
      </w:r>
      <w:r w:rsidRPr="002D68BF">
        <w:rPr>
          <w:rFonts w:ascii="Times New Roman" w:hAnsi="Times New Roman"/>
          <w:spacing w:val="21"/>
          <w:sz w:val="24"/>
        </w:rPr>
        <w:t xml:space="preserve"> </w:t>
      </w:r>
      <w:r w:rsidRPr="002D68BF">
        <w:rPr>
          <w:rFonts w:ascii="Times New Roman" w:hAnsi="Times New Roman"/>
          <w:sz w:val="24"/>
        </w:rPr>
        <w:t>a</w:t>
      </w:r>
      <w:r w:rsidRPr="002D68BF">
        <w:rPr>
          <w:rFonts w:ascii="Times New Roman" w:hAnsi="Times New Roman"/>
          <w:spacing w:val="17"/>
          <w:sz w:val="24"/>
        </w:rPr>
        <w:t xml:space="preserve"> </w:t>
      </w:r>
      <w:r w:rsidRPr="002D68BF">
        <w:rPr>
          <w:rFonts w:ascii="Times New Roman" w:hAnsi="Times New Roman"/>
          <w:sz w:val="24"/>
        </w:rPr>
        <w:t>binding</w:t>
      </w:r>
      <w:r w:rsidRPr="002D68BF">
        <w:rPr>
          <w:rFonts w:ascii="Times New Roman" w:hAnsi="Times New Roman"/>
          <w:spacing w:val="17"/>
          <w:sz w:val="24"/>
        </w:rPr>
        <w:t xml:space="preserve"> </w:t>
      </w:r>
      <w:r w:rsidRPr="002D68BF">
        <w:rPr>
          <w:rFonts w:ascii="Times New Roman" w:hAnsi="Times New Roman"/>
          <w:sz w:val="24"/>
        </w:rPr>
        <w:t>offer</w:t>
      </w:r>
      <w:r w:rsidRPr="002D68BF">
        <w:rPr>
          <w:rFonts w:ascii="Times New Roman" w:hAnsi="Times New Roman"/>
          <w:spacing w:val="24"/>
          <w:sz w:val="24"/>
        </w:rPr>
        <w:t xml:space="preserve"> </w:t>
      </w:r>
      <w:r w:rsidRPr="002D68BF">
        <w:rPr>
          <w:rFonts w:ascii="Times New Roman" w:hAnsi="Times New Roman"/>
          <w:sz w:val="24"/>
        </w:rPr>
        <w:t>valid</w:t>
      </w:r>
      <w:r w:rsidRPr="002D68BF">
        <w:rPr>
          <w:rFonts w:ascii="Times New Roman" w:hAnsi="Times New Roman"/>
          <w:spacing w:val="20"/>
          <w:sz w:val="24"/>
        </w:rPr>
        <w:t xml:space="preserve"> </w:t>
      </w:r>
      <w:r w:rsidRPr="002D68BF">
        <w:rPr>
          <w:rFonts w:ascii="Times New Roman" w:hAnsi="Times New Roman"/>
          <w:sz w:val="24"/>
        </w:rPr>
        <w:t>for</w:t>
      </w:r>
      <w:r w:rsidRPr="002D68BF">
        <w:rPr>
          <w:rFonts w:ascii="Times New Roman" w:hAnsi="Times New Roman"/>
          <w:spacing w:val="18"/>
          <w:sz w:val="24"/>
        </w:rPr>
        <w:t xml:space="preserve"> </w:t>
      </w:r>
      <w:r w:rsidRPr="002D68BF">
        <w:rPr>
          <w:rFonts w:ascii="Times New Roman" w:hAnsi="Times New Roman"/>
          <w:sz w:val="24"/>
        </w:rPr>
        <w:t>180</w:t>
      </w:r>
      <w:r w:rsidRPr="002D68BF">
        <w:rPr>
          <w:rFonts w:ascii="Times New Roman" w:hAnsi="Times New Roman"/>
          <w:spacing w:val="20"/>
          <w:sz w:val="24"/>
        </w:rPr>
        <w:t xml:space="preserve"> </w:t>
      </w:r>
      <w:r w:rsidRPr="002D68BF">
        <w:rPr>
          <w:rFonts w:ascii="Times New Roman" w:hAnsi="Times New Roman"/>
          <w:sz w:val="24"/>
        </w:rPr>
        <w:t>days after</w:t>
      </w:r>
      <w:r w:rsidRPr="002D68BF">
        <w:rPr>
          <w:rFonts w:ascii="Times New Roman" w:hAnsi="Times New Roman"/>
          <w:spacing w:val="14"/>
          <w:sz w:val="24"/>
        </w:rPr>
        <w:t xml:space="preserve"> </w:t>
      </w:r>
      <w:r w:rsidRPr="002D68BF">
        <w:rPr>
          <w:rFonts w:ascii="Times New Roman" w:hAnsi="Times New Roman"/>
          <w:sz w:val="24"/>
        </w:rPr>
        <w:t>the</w:t>
      </w:r>
      <w:r w:rsidRPr="002D68BF">
        <w:rPr>
          <w:rFonts w:ascii="Times New Roman" w:hAnsi="Times New Roman"/>
          <w:spacing w:val="13"/>
          <w:sz w:val="24"/>
        </w:rPr>
        <w:t xml:space="preserve"> </w:t>
      </w:r>
      <w:r w:rsidRPr="002D68BF">
        <w:rPr>
          <w:rFonts w:ascii="Times New Roman" w:hAnsi="Times New Roman"/>
          <w:sz w:val="24"/>
        </w:rPr>
        <w:t>due</w:t>
      </w:r>
      <w:r w:rsidRPr="002D68BF">
        <w:rPr>
          <w:rFonts w:ascii="Times New Roman" w:hAnsi="Times New Roman"/>
          <w:spacing w:val="12"/>
          <w:sz w:val="24"/>
        </w:rPr>
        <w:t xml:space="preserve"> </w:t>
      </w:r>
      <w:r w:rsidRPr="002D68BF">
        <w:rPr>
          <w:rFonts w:ascii="Times New Roman" w:hAnsi="Times New Roman"/>
          <w:sz w:val="24"/>
        </w:rPr>
        <w:t>date</w:t>
      </w:r>
      <w:r w:rsidRPr="002D68BF">
        <w:rPr>
          <w:rFonts w:ascii="Times New Roman" w:hAnsi="Times New Roman"/>
          <w:spacing w:val="12"/>
          <w:sz w:val="24"/>
        </w:rPr>
        <w:t xml:space="preserve"> </w:t>
      </w:r>
      <w:r w:rsidRPr="002D68BF">
        <w:rPr>
          <w:rFonts w:ascii="Times New Roman" w:hAnsi="Times New Roman"/>
          <w:sz w:val="24"/>
        </w:rPr>
        <w:t>for</w:t>
      </w:r>
      <w:r w:rsidRPr="002D68BF">
        <w:rPr>
          <w:rFonts w:ascii="Times New Roman" w:hAnsi="Times New Roman"/>
          <w:spacing w:val="12"/>
          <w:sz w:val="24"/>
        </w:rPr>
        <w:t xml:space="preserve"> </w:t>
      </w:r>
      <w:r w:rsidR="00DD665D" w:rsidRPr="002D68BF">
        <w:rPr>
          <w:rFonts w:ascii="Times New Roman" w:hAnsi="Times New Roman"/>
          <w:sz w:val="24"/>
        </w:rPr>
        <w:t>Bids</w:t>
      </w:r>
      <w:r w:rsidRPr="002D68BF">
        <w:rPr>
          <w:rFonts w:ascii="Times New Roman" w:hAnsi="Times New Roman"/>
          <w:sz w:val="24"/>
        </w:rPr>
        <w:t>.</w:t>
      </w:r>
    </w:p>
    <w:p w14:paraId="139B3168" w14:textId="77777777" w:rsidR="0077509E" w:rsidRPr="002D68BF" w:rsidRDefault="0077509E" w:rsidP="0076741E">
      <w:pPr>
        <w:jc w:val="both"/>
      </w:pPr>
    </w:p>
    <w:p w14:paraId="43C33162" w14:textId="77777777" w:rsidR="0077509E" w:rsidRPr="002D68BF" w:rsidRDefault="0077509E" w:rsidP="0076741E">
      <w:pPr>
        <w:pStyle w:val="ListParagraph"/>
        <w:widowControl w:val="0"/>
        <w:numPr>
          <w:ilvl w:val="1"/>
          <w:numId w:val="5"/>
        </w:numPr>
        <w:ind w:left="720" w:right="89"/>
        <w:jc w:val="both"/>
      </w:pPr>
      <w:r w:rsidRPr="002D68BF">
        <w:rPr>
          <w:u w:val="single" w:color="000000"/>
        </w:rPr>
        <w:t xml:space="preserve">Response to </w:t>
      </w:r>
      <w:r w:rsidR="00DD665D" w:rsidRPr="002D68BF">
        <w:rPr>
          <w:u w:val="single" w:color="000000"/>
        </w:rPr>
        <w:t xml:space="preserve">IFB </w:t>
      </w:r>
      <w:r w:rsidRPr="002D68BF">
        <w:rPr>
          <w:u w:val="single" w:color="000000"/>
        </w:rPr>
        <w:t>is State</w:t>
      </w:r>
      <w:r w:rsidRPr="002D68BF">
        <w:rPr>
          <w:spacing w:val="-2"/>
          <w:u w:val="single" w:color="000000"/>
        </w:rPr>
        <w:t xml:space="preserve"> </w:t>
      </w:r>
      <w:r w:rsidRPr="002D68BF">
        <w:rPr>
          <w:u w:val="single" w:color="000000"/>
        </w:rPr>
        <w:t>Property</w:t>
      </w:r>
    </w:p>
    <w:p w14:paraId="324A44D5" w14:textId="77777777" w:rsidR="0077509E" w:rsidRPr="002D68BF" w:rsidRDefault="0077509E" w:rsidP="0076741E">
      <w:pPr>
        <w:pStyle w:val="BodyText"/>
        <w:spacing w:after="0"/>
        <w:ind w:left="720" w:right="89"/>
        <w:jc w:val="both"/>
        <w:rPr>
          <w:rFonts w:ascii="Times New Roman" w:hAnsi="Times New Roman"/>
          <w:sz w:val="24"/>
        </w:rPr>
      </w:pPr>
      <w:r w:rsidRPr="002D68BF">
        <w:rPr>
          <w:rFonts w:ascii="Times New Roman" w:hAnsi="Times New Roman"/>
          <w:sz w:val="24"/>
        </w:rPr>
        <w:t xml:space="preserve">On the response due date all </w:t>
      </w:r>
      <w:r w:rsidR="00DD2A9F">
        <w:rPr>
          <w:rFonts w:ascii="Times New Roman" w:hAnsi="Times New Roman"/>
          <w:sz w:val="24"/>
        </w:rPr>
        <w:t>Bids</w:t>
      </w:r>
      <w:r w:rsidRPr="002D68BF">
        <w:rPr>
          <w:rFonts w:ascii="Times New Roman" w:hAnsi="Times New Roman"/>
          <w:sz w:val="24"/>
        </w:rPr>
        <w:t xml:space="preserve"> and related material submitted in</w:t>
      </w:r>
      <w:r w:rsidRPr="002D68BF">
        <w:rPr>
          <w:rFonts w:ascii="Times New Roman" w:hAnsi="Times New Roman"/>
          <w:spacing w:val="25"/>
          <w:sz w:val="24"/>
        </w:rPr>
        <w:t xml:space="preserve"> </w:t>
      </w:r>
      <w:r w:rsidRPr="002D68BF">
        <w:rPr>
          <w:rFonts w:ascii="Times New Roman" w:hAnsi="Times New Roman"/>
          <w:sz w:val="24"/>
        </w:rPr>
        <w:t xml:space="preserve">response to this </w:t>
      </w:r>
      <w:r w:rsidR="009C173F">
        <w:rPr>
          <w:rFonts w:ascii="Times New Roman" w:hAnsi="Times New Roman"/>
          <w:sz w:val="24"/>
        </w:rPr>
        <w:t>IFB</w:t>
      </w:r>
      <w:r w:rsidRPr="002D68BF">
        <w:rPr>
          <w:rFonts w:ascii="Times New Roman" w:hAnsi="Times New Roman"/>
          <w:sz w:val="24"/>
        </w:rPr>
        <w:t xml:space="preserve"> become the property of the State of</w:t>
      </w:r>
      <w:r w:rsidRPr="002D68BF">
        <w:rPr>
          <w:rFonts w:ascii="Times New Roman" w:hAnsi="Times New Roman"/>
          <w:spacing w:val="-10"/>
          <w:sz w:val="24"/>
        </w:rPr>
        <w:t xml:space="preserve"> </w:t>
      </w:r>
      <w:r w:rsidRPr="002D68BF">
        <w:rPr>
          <w:rFonts w:ascii="Times New Roman" w:hAnsi="Times New Roman"/>
          <w:sz w:val="24"/>
        </w:rPr>
        <w:t>Illinois.</w:t>
      </w:r>
    </w:p>
    <w:p w14:paraId="663F7D1D" w14:textId="77777777" w:rsidR="0077509E" w:rsidRDefault="0077509E" w:rsidP="0076741E">
      <w:pPr>
        <w:jc w:val="both"/>
      </w:pPr>
    </w:p>
    <w:p w14:paraId="2CAFA44B" w14:textId="77777777" w:rsidR="00E41147" w:rsidRPr="00A5776F" w:rsidRDefault="00C234C4" w:rsidP="0076741E">
      <w:pPr>
        <w:pStyle w:val="BodyTextIndent"/>
        <w:numPr>
          <w:ilvl w:val="1"/>
          <w:numId w:val="5"/>
        </w:numPr>
        <w:ind w:left="720"/>
      </w:pPr>
      <w:r>
        <w:rPr>
          <w:u w:val="single"/>
        </w:rPr>
        <w:t>Bid</w:t>
      </w:r>
      <w:r w:rsidR="00E41147" w:rsidRPr="00A5776F">
        <w:rPr>
          <w:u w:val="single"/>
        </w:rPr>
        <w:t xml:space="preserve"> is Part of a Public Procurement File</w:t>
      </w:r>
    </w:p>
    <w:p w14:paraId="693E9428" w14:textId="77777777" w:rsidR="00E41147" w:rsidRDefault="00C234C4" w:rsidP="0076741E">
      <w:pPr>
        <w:pStyle w:val="BodyTextIndent"/>
        <w:ind w:left="720" w:firstLine="0"/>
      </w:pPr>
      <w:r>
        <w:t>All Bids</w:t>
      </w:r>
      <w:r w:rsidR="00E41147" w:rsidRPr="00A5776F">
        <w:t xml:space="preserve"> received by the Treasurer will be open to the public, though a Respondent may request that the Treasurer treat certain information as confidential in accordance with 44 Ill. Admin. Code §</w:t>
      </w:r>
      <w:r w:rsidR="00FA5A51">
        <w:t xml:space="preserve"> </w:t>
      </w:r>
      <w:r w:rsidR="00E41147" w:rsidRPr="00A5776F">
        <w:t xml:space="preserve">1400.2505.  If Respondent requests confidential treatment of any information it considers to be exempt from public disclosure under FOIA or other applicable laws and rules, Respondent should submit a Redacted Copy, which copy shall be clearly identified as the “Redacted Copy.”  In a separate attachment to the Redacted Copy, Respondent shall supply a listing of the provisions of the </w:t>
      </w:r>
      <w:r w:rsidR="001B2699">
        <w:t>Bid</w:t>
      </w:r>
      <w:r w:rsidR="00E41147" w:rsidRPr="00A5776F">
        <w:t xml:space="preserve">, identified by section number, for which it seeks confidential treatment, identify the basis of each claimed </w:t>
      </w:r>
      <w:proofErr w:type="gramStart"/>
      <w:r w:rsidR="00E41147" w:rsidRPr="00A5776F">
        <w:t>exemption</w:t>
      </w:r>
      <w:proofErr w:type="gramEnd"/>
      <w:r w:rsidR="00E41147" w:rsidRPr="00A5776F">
        <w:t xml:space="preserve"> and show how that basis applies to the request for exemption in accordance with 44 Ill. Admin. Code §</w:t>
      </w:r>
      <w:r w:rsidR="00FA5A51">
        <w:t xml:space="preserve"> </w:t>
      </w:r>
      <w:r w:rsidR="00E41147" w:rsidRPr="00A5776F">
        <w:t xml:space="preserve">1400.2505(l).   The Redacted Copy must retain as much of the </w:t>
      </w:r>
      <w:r w:rsidR="001B2699">
        <w:t>Bid</w:t>
      </w:r>
      <w:r w:rsidR="00E41147" w:rsidRPr="00A5776F">
        <w:t xml:space="preserve"> as possible.  </w:t>
      </w:r>
    </w:p>
    <w:p w14:paraId="20C6A43D" w14:textId="77777777" w:rsidR="00E41147" w:rsidRPr="00A5776F" w:rsidRDefault="00E41147" w:rsidP="0076741E">
      <w:pPr>
        <w:pStyle w:val="BodyTextIndent"/>
        <w:ind w:left="720"/>
      </w:pPr>
    </w:p>
    <w:p w14:paraId="7F978C9A" w14:textId="77777777" w:rsidR="00E41147" w:rsidRPr="00A5776F" w:rsidRDefault="00E41147" w:rsidP="0076741E">
      <w:pPr>
        <w:pStyle w:val="BodyTextIndent"/>
        <w:ind w:left="720" w:firstLine="0"/>
      </w:pPr>
      <w:r w:rsidRPr="00A5776F">
        <w:t xml:space="preserve">A request for confidential treatment will not supersede the Treasurer’s legal obligations under FOIA.  The Treasurer will not honor requests to keep entire </w:t>
      </w:r>
      <w:r w:rsidR="00FF1EA8">
        <w:t>Bids</w:t>
      </w:r>
      <w:r w:rsidRPr="00A5776F">
        <w:t xml:space="preserve"> </w:t>
      </w:r>
      <w:proofErr w:type="gramStart"/>
      <w:r w:rsidRPr="00A5776F">
        <w:t>confidential,</w:t>
      </w:r>
      <w:r w:rsidR="0076741E">
        <w:t xml:space="preserve"> </w:t>
      </w:r>
      <w:r w:rsidRPr="00A5776F">
        <w:t>and</w:t>
      </w:r>
      <w:proofErr w:type="gramEnd"/>
      <w:r w:rsidRPr="00A5776F">
        <w:t xml:space="preserve"> will in any event disclose the successful Respondent’s name, the substance of the </w:t>
      </w:r>
      <w:r w:rsidR="008E2128">
        <w:t>Bid</w:t>
      </w:r>
      <w:r w:rsidRPr="00A5776F">
        <w:t>, and the price.</w:t>
      </w:r>
      <w:r w:rsidR="008E2128">
        <w:t xml:space="preserve">  In responding to a request made under FOIA, the Treasurer reserves the right to rely on Respondent’s decision whether to submit a Redacted Copy with its Bid, and the Treasurer is under no obligation to notify the vendor prior to providing a complete and unredacted Bid, with any unredacted attachments, if Respondent does not elect to provide a Redacted Copy with its Bid as described in this Section.  </w:t>
      </w:r>
      <w:r w:rsidRPr="00A5776F">
        <w:t xml:space="preserve">  </w:t>
      </w:r>
    </w:p>
    <w:p w14:paraId="73F9E4FB" w14:textId="77777777" w:rsidR="00E41147" w:rsidRPr="002D68BF" w:rsidRDefault="00E41147" w:rsidP="002D68BF"/>
    <w:p w14:paraId="54D266E5" w14:textId="77777777" w:rsidR="0077509E" w:rsidRPr="002D68BF" w:rsidRDefault="0077509E" w:rsidP="00E272C7">
      <w:pPr>
        <w:pStyle w:val="ListParagraph"/>
        <w:widowControl w:val="0"/>
        <w:numPr>
          <w:ilvl w:val="1"/>
          <w:numId w:val="5"/>
        </w:numPr>
        <w:ind w:left="720" w:right="89"/>
      </w:pPr>
      <w:r w:rsidRPr="002D68BF">
        <w:rPr>
          <w:u w:val="single" w:color="000000"/>
        </w:rPr>
        <w:t>CPO May Cancel the</w:t>
      </w:r>
      <w:r w:rsidRPr="002D68BF">
        <w:rPr>
          <w:spacing w:val="-5"/>
          <w:u w:val="single" w:color="000000"/>
        </w:rPr>
        <w:t xml:space="preserve"> </w:t>
      </w:r>
      <w:r w:rsidR="00DD665D" w:rsidRPr="002D68BF">
        <w:rPr>
          <w:u w:val="single" w:color="000000"/>
        </w:rPr>
        <w:t>IFB</w:t>
      </w:r>
    </w:p>
    <w:p w14:paraId="26C246D2" w14:textId="77777777" w:rsidR="0077509E" w:rsidRDefault="0077509E" w:rsidP="00E272C7">
      <w:pPr>
        <w:pStyle w:val="BodyText"/>
        <w:spacing w:after="0"/>
        <w:ind w:left="720" w:right="89"/>
        <w:rPr>
          <w:rFonts w:ascii="Times New Roman" w:hAnsi="Times New Roman"/>
          <w:sz w:val="24"/>
        </w:rPr>
      </w:pPr>
      <w:r w:rsidRPr="002D68BF">
        <w:rPr>
          <w:rFonts w:ascii="Times New Roman" w:hAnsi="Times New Roman"/>
          <w:sz w:val="24"/>
        </w:rPr>
        <w:t xml:space="preserve">If the CPO determines it is in the Treasurer’s best interest, </w:t>
      </w:r>
      <w:r w:rsidR="00DD2A9F">
        <w:rPr>
          <w:rFonts w:ascii="Times New Roman" w:hAnsi="Times New Roman"/>
          <w:sz w:val="24"/>
        </w:rPr>
        <w:t>s</w:t>
      </w:r>
      <w:r w:rsidRPr="002D68BF">
        <w:rPr>
          <w:rFonts w:ascii="Times New Roman" w:hAnsi="Times New Roman"/>
          <w:sz w:val="24"/>
        </w:rPr>
        <w:t>he reserves the right</w:t>
      </w:r>
      <w:r w:rsidRPr="002D68BF">
        <w:rPr>
          <w:rFonts w:ascii="Times New Roman" w:hAnsi="Times New Roman"/>
          <w:spacing w:val="6"/>
          <w:sz w:val="24"/>
        </w:rPr>
        <w:t xml:space="preserve"> </w:t>
      </w:r>
      <w:r w:rsidRPr="002D68BF">
        <w:rPr>
          <w:rFonts w:ascii="Times New Roman" w:hAnsi="Times New Roman"/>
          <w:sz w:val="24"/>
        </w:rPr>
        <w:t>to do any of the</w:t>
      </w:r>
      <w:r w:rsidRPr="002D68BF">
        <w:rPr>
          <w:rFonts w:ascii="Times New Roman" w:hAnsi="Times New Roman"/>
          <w:spacing w:val="-5"/>
          <w:sz w:val="24"/>
        </w:rPr>
        <w:t xml:space="preserve"> </w:t>
      </w:r>
      <w:r w:rsidRPr="002D68BF">
        <w:rPr>
          <w:rFonts w:ascii="Times New Roman" w:hAnsi="Times New Roman"/>
          <w:sz w:val="24"/>
        </w:rPr>
        <w:t>following:</w:t>
      </w:r>
    </w:p>
    <w:p w14:paraId="0623A1C9" w14:textId="77777777" w:rsidR="00F81D69" w:rsidRPr="002D68BF" w:rsidRDefault="00F81D69" w:rsidP="002D68BF">
      <w:pPr>
        <w:pStyle w:val="BodyText"/>
        <w:spacing w:after="0"/>
        <w:ind w:right="89"/>
        <w:rPr>
          <w:rFonts w:ascii="Times New Roman" w:hAnsi="Times New Roman"/>
          <w:sz w:val="24"/>
        </w:rPr>
      </w:pPr>
    </w:p>
    <w:p w14:paraId="2002580A" w14:textId="77777777" w:rsidR="0077509E" w:rsidRPr="002D68BF" w:rsidRDefault="0077509E" w:rsidP="005A13DB">
      <w:pPr>
        <w:pStyle w:val="ListParagraph"/>
        <w:widowControl w:val="0"/>
        <w:numPr>
          <w:ilvl w:val="2"/>
          <w:numId w:val="5"/>
        </w:numPr>
        <w:ind w:left="1260" w:right="89"/>
      </w:pPr>
      <w:r w:rsidRPr="002D68BF">
        <w:t>Cancel this</w:t>
      </w:r>
      <w:r w:rsidRPr="002D68BF">
        <w:rPr>
          <w:spacing w:val="-1"/>
        </w:rPr>
        <w:t xml:space="preserve"> </w:t>
      </w:r>
      <w:proofErr w:type="gramStart"/>
      <w:r w:rsidR="00DD665D" w:rsidRPr="002D68BF">
        <w:t>IFB</w:t>
      </w:r>
      <w:r w:rsidRPr="002D68BF">
        <w:t>;</w:t>
      </w:r>
      <w:proofErr w:type="gramEnd"/>
    </w:p>
    <w:p w14:paraId="14F83E12" w14:textId="77777777" w:rsidR="0077509E" w:rsidRPr="002D68BF" w:rsidRDefault="0077509E" w:rsidP="002D68BF">
      <w:pPr>
        <w:ind w:left="1260" w:hanging="360"/>
      </w:pPr>
    </w:p>
    <w:p w14:paraId="1271E221" w14:textId="77777777" w:rsidR="0077509E" w:rsidRPr="002D68BF" w:rsidRDefault="0077509E" w:rsidP="005A13DB">
      <w:pPr>
        <w:pStyle w:val="ListParagraph"/>
        <w:widowControl w:val="0"/>
        <w:numPr>
          <w:ilvl w:val="2"/>
          <w:numId w:val="5"/>
        </w:numPr>
        <w:ind w:left="1260" w:right="89"/>
      </w:pPr>
      <w:r w:rsidRPr="002D68BF">
        <w:t xml:space="preserve">Modify this </w:t>
      </w:r>
      <w:r w:rsidR="00DD665D" w:rsidRPr="002D68BF">
        <w:t>IFB</w:t>
      </w:r>
      <w:r w:rsidRPr="002D68BF">
        <w:t xml:space="preserve"> in writing as needed;</w:t>
      </w:r>
      <w:r w:rsidRPr="002D68BF">
        <w:rPr>
          <w:spacing w:val="-8"/>
        </w:rPr>
        <w:t xml:space="preserve"> </w:t>
      </w:r>
      <w:r w:rsidRPr="002D68BF">
        <w:t>or</w:t>
      </w:r>
    </w:p>
    <w:p w14:paraId="35FCB832" w14:textId="77777777" w:rsidR="0077509E" w:rsidRPr="002D68BF" w:rsidRDefault="0077509E" w:rsidP="002D68BF">
      <w:pPr>
        <w:ind w:left="1260" w:hanging="360"/>
      </w:pPr>
    </w:p>
    <w:p w14:paraId="3B333673" w14:textId="77777777" w:rsidR="0077509E" w:rsidRPr="002D68BF" w:rsidRDefault="0077509E" w:rsidP="005A13DB">
      <w:pPr>
        <w:pStyle w:val="ListParagraph"/>
        <w:widowControl w:val="0"/>
        <w:numPr>
          <w:ilvl w:val="2"/>
          <w:numId w:val="5"/>
        </w:numPr>
        <w:ind w:left="1260" w:right="89"/>
      </w:pPr>
      <w:r w:rsidRPr="002D68BF">
        <w:t xml:space="preserve">Reject any or all </w:t>
      </w:r>
      <w:r w:rsidR="00DD665D" w:rsidRPr="002D68BF">
        <w:t>bids</w:t>
      </w:r>
      <w:r w:rsidRPr="002D68BF">
        <w:t xml:space="preserve"> received for this</w:t>
      </w:r>
      <w:r w:rsidRPr="002D68BF">
        <w:rPr>
          <w:spacing w:val="-5"/>
        </w:rPr>
        <w:t xml:space="preserve"> </w:t>
      </w:r>
      <w:r w:rsidR="00DD665D" w:rsidRPr="002D68BF">
        <w:t>IFB</w:t>
      </w:r>
      <w:r w:rsidRPr="002D68BF">
        <w:t>.</w:t>
      </w:r>
    </w:p>
    <w:p w14:paraId="36BC9CEA" w14:textId="77777777" w:rsidR="00D41C86" w:rsidRPr="002D68BF" w:rsidRDefault="00D41C86" w:rsidP="002D68BF">
      <w:pPr>
        <w:ind w:left="1080"/>
        <w:rPr>
          <w:b/>
        </w:rPr>
      </w:pPr>
    </w:p>
    <w:p w14:paraId="7CDC8D41" w14:textId="77777777" w:rsidR="007D6769" w:rsidRPr="002D68BF" w:rsidRDefault="00C91ED8" w:rsidP="00E272C7">
      <w:pPr>
        <w:pStyle w:val="BodyTextIndent"/>
        <w:numPr>
          <w:ilvl w:val="1"/>
          <w:numId w:val="5"/>
        </w:numPr>
        <w:ind w:left="720"/>
        <w:rPr>
          <w:u w:val="single"/>
        </w:rPr>
      </w:pPr>
      <w:r w:rsidRPr="002D68BF">
        <w:rPr>
          <w:u w:val="single"/>
        </w:rPr>
        <w:t>Additional Information</w:t>
      </w:r>
    </w:p>
    <w:p w14:paraId="3423E50F" w14:textId="77777777" w:rsidR="007D6769" w:rsidRPr="002D68BF" w:rsidRDefault="007D6769" w:rsidP="00E272C7">
      <w:pPr>
        <w:pStyle w:val="BodyTextIndent"/>
        <w:ind w:left="720" w:firstLine="0"/>
      </w:pPr>
      <w:r w:rsidRPr="002D68BF">
        <w:t xml:space="preserve">The Treasurer reserves the right to request additional information and to meet with </w:t>
      </w:r>
      <w:r w:rsidR="00F2004F" w:rsidRPr="002D68BF">
        <w:t>Respondents</w:t>
      </w:r>
      <w:r w:rsidRPr="002D68BF">
        <w:t xml:space="preserve"> to discuss </w:t>
      </w:r>
      <w:r w:rsidR="007F0BBF" w:rsidRPr="002D68BF">
        <w:t xml:space="preserve">their </w:t>
      </w:r>
      <w:r w:rsidR="00F2004F" w:rsidRPr="002D68BF">
        <w:t>Bids</w:t>
      </w:r>
      <w:r w:rsidRPr="002D68BF">
        <w:t>.</w:t>
      </w:r>
    </w:p>
    <w:p w14:paraId="60174065" w14:textId="77777777" w:rsidR="00CF54C6" w:rsidRPr="002D68BF" w:rsidRDefault="00CF54C6" w:rsidP="002D68BF">
      <w:pPr>
        <w:rPr>
          <w:b/>
        </w:rPr>
      </w:pPr>
    </w:p>
    <w:p w14:paraId="770E5B9F" w14:textId="77777777" w:rsidR="005772C2" w:rsidRPr="002D68BF" w:rsidRDefault="00E30FB5" w:rsidP="00CF54C6">
      <w:pPr>
        <w:pStyle w:val="Heading1"/>
        <w:spacing w:before="120" w:after="0"/>
      </w:pPr>
      <w:bookmarkStart w:id="6" w:name="_Toc80875679"/>
      <w:r>
        <w:t>V</w:t>
      </w:r>
      <w:r w:rsidR="003852F2">
        <w:t>I</w:t>
      </w:r>
      <w:r w:rsidR="00FE37C2">
        <w:t>I</w:t>
      </w:r>
      <w:r w:rsidR="007D6769" w:rsidRPr="002D68BF">
        <w:t>.</w:t>
      </w:r>
      <w:r w:rsidR="007D6769" w:rsidRPr="002D68BF">
        <w:tab/>
      </w:r>
      <w:r w:rsidR="00080EAB" w:rsidRPr="00E30FB5">
        <w:t>CONTRACTUAL TERMS</w:t>
      </w:r>
      <w:bookmarkEnd w:id="6"/>
    </w:p>
    <w:p w14:paraId="7CDDE968" w14:textId="77777777" w:rsidR="00080EAB" w:rsidRPr="002D68BF" w:rsidRDefault="0076741E" w:rsidP="0076741E">
      <w:pPr>
        <w:tabs>
          <w:tab w:val="left" w:pos="3600"/>
        </w:tabs>
      </w:pPr>
      <w:r>
        <w:tab/>
      </w:r>
    </w:p>
    <w:p w14:paraId="6850245A" w14:textId="77777777" w:rsidR="00080EAB" w:rsidRPr="0076741E" w:rsidRDefault="008364A1" w:rsidP="002D68BF">
      <w:r w:rsidRPr="0076741E">
        <w:t>By submitting a Bid, the Respondent agrees to each of the contractual provisions set forth</w:t>
      </w:r>
      <w:r w:rsidRPr="0076741E">
        <w:rPr>
          <w:spacing w:val="-16"/>
        </w:rPr>
        <w:t xml:space="preserve"> </w:t>
      </w:r>
      <w:r w:rsidRPr="0076741E">
        <w:t>below</w:t>
      </w:r>
      <w:r w:rsidR="001E6C4D" w:rsidRPr="0076741E">
        <w:t>.</w:t>
      </w:r>
    </w:p>
    <w:p w14:paraId="658F8E59" w14:textId="77777777" w:rsidR="008364A1" w:rsidRPr="0076741E" w:rsidRDefault="008364A1" w:rsidP="002D68BF"/>
    <w:p w14:paraId="4F54DD9F" w14:textId="77777777" w:rsidR="0076741E" w:rsidRPr="0076741E" w:rsidRDefault="0076741E" w:rsidP="0076741E">
      <w:pPr>
        <w:autoSpaceDE w:val="0"/>
        <w:autoSpaceDN w:val="0"/>
        <w:adjustRightInd w:val="0"/>
        <w:rPr>
          <w:b/>
          <w:bCs/>
        </w:rPr>
      </w:pPr>
      <w:r w:rsidRPr="0076741E">
        <w:rPr>
          <w:b/>
          <w:bCs/>
        </w:rPr>
        <w:t>A.</w:t>
      </w:r>
      <w:r w:rsidRPr="0076741E">
        <w:rPr>
          <w:b/>
          <w:bCs/>
        </w:rPr>
        <w:tab/>
        <w:t>Contractual Responsibility</w:t>
      </w:r>
    </w:p>
    <w:p w14:paraId="05C70F2E" w14:textId="77777777" w:rsidR="0076741E" w:rsidRPr="0076741E" w:rsidRDefault="0076741E" w:rsidP="0076741E">
      <w:pPr>
        <w:pStyle w:val="BodyTextIndent"/>
        <w:ind w:firstLine="0"/>
      </w:pPr>
      <w:r w:rsidRPr="0076741E">
        <w:t xml:space="preserve">If chosen to provide the </w:t>
      </w:r>
      <w:r w:rsidR="00135349">
        <w:t>Services</w:t>
      </w:r>
      <w:r w:rsidR="00135349" w:rsidRPr="0076741E">
        <w:t xml:space="preserve"> </w:t>
      </w:r>
      <w:r w:rsidRPr="0076741E">
        <w:t xml:space="preserve">under this </w:t>
      </w:r>
      <w:r>
        <w:t>IFB</w:t>
      </w:r>
      <w:r w:rsidRPr="0076741E">
        <w:t xml:space="preserve">, the Contractor will be contractually responsible for all </w:t>
      </w:r>
      <w:r w:rsidR="00AB3140">
        <w:t xml:space="preserve">goods and </w:t>
      </w:r>
      <w:r w:rsidRPr="0076741E">
        <w:t>services provided</w:t>
      </w:r>
      <w:r w:rsidR="00DD2A9F">
        <w:t>.</w:t>
      </w:r>
      <w:r w:rsidRPr="0076741E">
        <w:t xml:space="preserve"> Contractor shall </w:t>
      </w:r>
      <w:proofErr w:type="gramStart"/>
      <w:r w:rsidRPr="0076741E">
        <w:t>at all times</w:t>
      </w:r>
      <w:proofErr w:type="gramEnd"/>
      <w:r w:rsidRPr="0076741E">
        <w:t xml:space="preserve"> provide </w:t>
      </w:r>
      <w:r w:rsidR="00AB3140">
        <w:t xml:space="preserve">goods and </w:t>
      </w:r>
      <w:r w:rsidRPr="0076741E">
        <w:t xml:space="preserve">services in a commercially reasonable manner. </w:t>
      </w:r>
    </w:p>
    <w:p w14:paraId="409E1933" w14:textId="77777777" w:rsidR="0076741E" w:rsidRPr="0076741E" w:rsidRDefault="0076741E" w:rsidP="0076741E">
      <w:pPr>
        <w:autoSpaceDE w:val="0"/>
        <w:autoSpaceDN w:val="0"/>
        <w:adjustRightInd w:val="0"/>
        <w:jc w:val="both"/>
        <w:rPr>
          <w:bCs/>
        </w:rPr>
      </w:pPr>
    </w:p>
    <w:p w14:paraId="0C3989EE" w14:textId="77777777" w:rsidR="0076741E" w:rsidRPr="0076741E" w:rsidRDefault="0076741E" w:rsidP="0076741E">
      <w:pPr>
        <w:autoSpaceDE w:val="0"/>
        <w:autoSpaceDN w:val="0"/>
        <w:adjustRightInd w:val="0"/>
        <w:jc w:val="both"/>
        <w:rPr>
          <w:b/>
          <w:bCs/>
        </w:rPr>
      </w:pPr>
      <w:r w:rsidRPr="0076741E">
        <w:rPr>
          <w:b/>
          <w:bCs/>
        </w:rPr>
        <w:t>B.</w:t>
      </w:r>
      <w:r w:rsidRPr="0076741E">
        <w:rPr>
          <w:b/>
          <w:bCs/>
        </w:rPr>
        <w:tab/>
        <w:t>Governing Law</w:t>
      </w:r>
    </w:p>
    <w:p w14:paraId="166D1F1E" w14:textId="77777777" w:rsidR="0076741E" w:rsidRPr="0076741E" w:rsidRDefault="0076741E" w:rsidP="0076741E">
      <w:pPr>
        <w:pStyle w:val="BodyText"/>
        <w:spacing w:after="0"/>
        <w:jc w:val="both"/>
        <w:rPr>
          <w:rFonts w:ascii="Times New Roman" w:hAnsi="Times New Roman"/>
          <w:sz w:val="24"/>
        </w:rPr>
      </w:pPr>
      <w:r w:rsidRPr="0076741E">
        <w:rPr>
          <w:rFonts w:ascii="Times New Roman" w:hAnsi="Times New Roman"/>
          <w:sz w:val="24"/>
        </w:rPr>
        <w:t>The Agreement shall be governed in all respects by the laws of the State of Illinois, without regard to conflicts of law principles.  Any action by Contractor against the Treasurer can only be brought in the Illinois Court of Claims.</w:t>
      </w:r>
    </w:p>
    <w:p w14:paraId="734F8974" w14:textId="77777777" w:rsidR="0076741E" w:rsidRPr="0076741E" w:rsidRDefault="0076741E" w:rsidP="0076741E">
      <w:pPr>
        <w:autoSpaceDE w:val="0"/>
        <w:autoSpaceDN w:val="0"/>
        <w:adjustRightInd w:val="0"/>
        <w:jc w:val="both"/>
        <w:rPr>
          <w:bCs/>
        </w:rPr>
      </w:pPr>
    </w:p>
    <w:p w14:paraId="4D5912E3" w14:textId="77777777" w:rsidR="0076741E" w:rsidRPr="0076741E" w:rsidRDefault="0076741E" w:rsidP="0076741E">
      <w:pPr>
        <w:autoSpaceDE w:val="0"/>
        <w:autoSpaceDN w:val="0"/>
        <w:adjustRightInd w:val="0"/>
        <w:jc w:val="both"/>
        <w:rPr>
          <w:b/>
          <w:bCs/>
        </w:rPr>
      </w:pPr>
      <w:r w:rsidRPr="0076741E">
        <w:rPr>
          <w:b/>
          <w:bCs/>
        </w:rPr>
        <w:t>C.</w:t>
      </w:r>
      <w:r w:rsidRPr="0076741E">
        <w:rPr>
          <w:b/>
          <w:bCs/>
        </w:rPr>
        <w:tab/>
        <w:t>Term of Agreement</w:t>
      </w:r>
    </w:p>
    <w:p w14:paraId="6D367018" w14:textId="77777777" w:rsidR="0076741E" w:rsidRPr="0076741E" w:rsidRDefault="0076741E" w:rsidP="0076741E">
      <w:pPr>
        <w:autoSpaceDE w:val="0"/>
        <w:autoSpaceDN w:val="0"/>
        <w:adjustRightInd w:val="0"/>
        <w:jc w:val="both"/>
      </w:pPr>
      <w:r w:rsidRPr="0076741E">
        <w:t xml:space="preserve">The term of the Agreement shall be </w:t>
      </w:r>
      <w:r w:rsidR="001A75E3">
        <w:t>four</w:t>
      </w:r>
      <w:r w:rsidR="0066101F" w:rsidRPr="0076741E">
        <w:t xml:space="preserve"> (</w:t>
      </w:r>
      <w:r w:rsidR="001A75E3">
        <w:t>4</w:t>
      </w:r>
      <w:r w:rsidR="0066101F" w:rsidRPr="0076741E">
        <w:t>) years</w:t>
      </w:r>
      <w:r w:rsidRPr="0076741E">
        <w:t xml:space="preserve">, unless terminated in accordance with the terms of the Agreement.  The Treasurer may with the consent of the Contractor, elect to extend the Agreement for additional periods, not to exceed a total term of </w:t>
      </w:r>
      <w:r w:rsidR="0066101F">
        <w:t>ten</w:t>
      </w:r>
      <w:r w:rsidR="00135349" w:rsidRPr="0076741E">
        <w:t xml:space="preserve"> </w:t>
      </w:r>
      <w:r w:rsidRPr="0076741E">
        <w:t>(</w:t>
      </w:r>
      <w:r w:rsidR="0066101F">
        <w:t>10</w:t>
      </w:r>
      <w:r w:rsidRPr="0076741E">
        <w:t xml:space="preserve">) years, including the initial </w:t>
      </w:r>
      <w:r w:rsidR="001A75E3">
        <w:t>four</w:t>
      </w:r>
      <w:r w:rsidR="001A75E3" w:rsidRPr="0076741E">
        <w:t xml:space="preserve"> (</w:t>
      </w:r>
      <w:r w:rsidR="001A75E3">
        <w:t>4</w:t>
      </w:r>
      <w:r w:rsidR="001A75E3" w:rsidRPr="0076741E">
        <w:t xml:space="preserve">) </w:t>
      </w:r>
      <w:r w:rsidR="0066101F" w:rsidRPr="0076741E">
        <w:t>years</w:t>
      </w:r>
      <w:r w:rsidRPr="0076741E">
        <w:t>.</w:t>
      </w:r>
    </w:p>
    <w:p w14:paraId="5C773C8E" w14:textId="77777777" w:rsidR="0076741E" w:rsidRPr="0076741E" w:rsidRDefault="0076741E" w:rsidP="0076741E">
      <w:pPr>
        <w:pStyle w:val="BodyTextIndent"/>
        <w:ind w:firstLine="0"/>
      </w:pPr>
    </w:p>
    <w:p w14:paraId="655B0CE5" w14:textId="77777777" w:rsidR="003852F2" w:rsidRPr="0076741E" w:rsidRDefault="0066101F" w:rsidP="003852F2">
      <w:pPr>
        <w:autoSpaceDE w:val="0"/>
        <w:autoSpaceDN w:val="0"/>
        <w:adjustRightInd w:val="0"/>
        <w:jc w:val="both"/>
        <w:rPr>
          <w:b/>
          <w:bCs/>
        </w:rPr>
      </w:pPr>
      <w:r>
        <w:rPr>
          <w:b/>
          <w:bCs/>
        </w:rPr>
        <w:t>D</w:t>
      </w:r>
      <w:r w:rsidRPr="0076741E">
        <w:rPr>
          <w:b/>
          <w:bCs/>
        </w:rPr>
        <w:t>.</w:t>
      </w:r>
      <w:r w:rsidRPr="0076741E">
        <w:rPr>
          <w:b/>
          <w:bCs/>
        </w:rPr>
        <w:tab/>
      </w:r>
      <w:r w:rsidR="003852F2">
        <w:rPr>
          <w:b/>
          <w:bCs/>
        </w:rPr>
        <w:t>Compensation</w:t>
      </w:r>
    </w:p>
    <w:p w14:paraId="710A89F3" w14:textId="77777777" w:rsidR="003852F2" w:rsidRDefault="00A65D26" w:rsidP="003852F2">
      <w:pPr>
        <w:autoSpaceDE w:val="0"/>
        <w:autoSpaceDN w:val="0"/>
        <w:adjustRightInd w:val="0"/>
        <w:jc w:val="both"/>
      </w:pPr>
      <w:r>
        <w:t xml:space="preserve">Any per-hour labor rates paid in providing the Services shall </w:t>
      </w:r>
      <w:r w:rsidR="0066101F">
        <w:t xml:space="preserve">include the prevailing basic wage rate and fringe benefits (Health and Welfare, </w:t>
      </w:r>
      <w:proofErr w:type="gramStart"/>
      <w:r w:rsidR="0066101F">
        <w:t>pension</w:t>
      </w:r>
      <w:proofErr w:type="gramEnd"/>
      <w:r w:rsidR="0066101F">
        <w:t xml:space="preserve"> or others), which shall also include all employer expenses for FICA, Workers’ Compensation, Liability Insurance, Unemployment Insurance and any other city, State or federal requirements regarding employees.  er hour labor rates also include all cost and expenses for trucks and/or vehicles, tools and equipment associated with trade, travel, pick-up and delivery of materials, estimating, call-backs, supervision, administrative, overhead and profit</w:t>
      </w:r>
      <w:r w:rsidR="003852F2" w:rsidRPr="0076741E">
        <w:t>.</w:t>
      </w:r>
    </w:p>
    <w:p w14:paraId="3C5B2A89" w14:textId="77777777" w:rsidR="005043F0" w:rsidRDefault="005043F0" w:rsidP="003852F2">
      <w:pPr>
        <w:autoSpaceDE w:val="0"/>
        <w:autoSpaceDN w:val="0"/>
        <w:adjustRightInd w:val="0"/>
        <w:jc w:val="both"/>
      </w:pPr>
    </w:p>
    <w:p w14:paraId="107B9BF8" w14:textId="77777777" w:rsidR="005043F0" w:rsidRPr="0076741E" w:rsidRDefault="005043F0" w:rsidP="003852F2">
      <w:pPr>
        <w:autoSpaceDE w:val="0"/>
        <w:autoSpaceDN w:val="0"/>
        <w:adjustRightInd w:val="0"/>
        <w:jc w:val="both"/>
      </w:pPr>
      <w:r>
        <w:t>Contractor may be compensated for parts and materials only at Contractor’s own cost</w:t>
      </w:r>
      <w:r w:rsidR="006756B4">
        <w:t>, which may include a reasonable shipping fee as applicable</w:t>
      </w:r>
      <w:r>
        <w:t>.</w:t>
      </w:r>
    </w:p>
    <w:p w14:paraId="711B3688" w14:textId="77777777" w:rsidR="003852F2" w:rsidRPr="0076741E" w:rsidRDefault="003852F2" w:rsidP="003852F2">
      <w:pPr>
        <w:pStyle w:val="BodyTextIndent"/>
        <w:ind w:firstLine="0"/>
      </w:pPr>
    </w:p>
    <w:p w14:paraId="3C07FD83" w14:textId="77777777" w:rsidR="0066101F" w:rsidRPr="0076741E" w:rsidRDefault="001A75E3" w:rsidP="0066101F">
      <w:pPr>
        <w:autoSpaceDE w:val="0"/>
        <w:autoSpaceDN w:val="0"/>
        <w:adjustRightInd w:val="0"/>
        <w:jc w:val="both"/>
        <w:rPr>
          <w:b/>
          <w:bCs/>
        </w:rPr>
      </w:pPr>
      <w:r>
        <w:rPr>
          <w:b/>
          <w:bCs/>
        </w:rPr>
        <w:t>E</w:t>
      </w:r>
      <w:r w:rsidR="0066101F" w:rsidRPr="0076741E">
        <w:rPr>
          <w:b/>
          <w:bCs/>
        </w:rPr>
        <w:t>.</w:t>
      </w:r>
      <w:r w:rsidR="0066101F" w:rsidRPr="0076741E">
        <w:rPr>
          <w:b/>
          <w:bCs/>
        </w:rPr>
        <w:tab/>
      </w:r>
      <w:r w:rsidR="0066101F">
        <w:rPr>
          <w:b/>
          <w:bCs/>
        </w:rPr>
        <w:t>Billing</w:t>
      </w:r>
    </w:p>
    <w:p w14:paraId="1995590B" w14:textId="77777777" w:rsidR="0066101F" w:rsidRPr="0076741E" w:rsidRDefault="0066101F" w:rsidP="0066101F">
      <w:pPr>
        <w:autoSpaceDE w:val="0"/>
        <w:autoSpaceDN w:val="0"/>
        <w:adjustRightInd w:val="0"/>
        <w:jc w:val="both"/>
      </w:pPr>
      <w:r>
        <w:t>The Treasurer</w:t>
      </w:r>
      <w:r w:rsidRPr="00314BFE">
        <w:t xml:space="preserve"> shall be invoiced monthly for </w:t>
      </w:r>
      <w:r>
        <w:t>any</w:t>
      </w:r>
      <w:r w:rsidRPr="00314BFE">
        <w:t xml:space="preserve"> </w:t>
      </w:r>
      <w:r>
        <w:t>S</w:t>
      </w:r>
      <w:r w:rsidRPr="00314BFE">
        <w:t xml:space="preserve">ervices provided in the month immediately preceding the month </w:t>
      </w:r>
      <w:r>
        <w:t>in which</w:t>
      </w:r>
      <w:r w:rsidRPr="00314BFE">
        <w:t xml:space="preserve"> the invoice is received.  </w:t>
      </w:r>
      <w:r w:rsidRPr="009868B1">
        <w:rPr>
          <w:w w:val="105"/>
        </w:rPr>
        <w:t>The Contractor will be required to submit itemized billings for the Services rendered.  The Contractor's</w:t>
      </w:r>
      <w:r w:rsidRPr="00A23214">
        <w:rPr>
          <w:w w:val="107"/>
        </w:rPr>
        <w:t xml:space="preserve"> </w:t>
      </w:r>
      <w:r w:rsidRPr="00A23214">
        <w:rPr>
          <w:w w:val="105"/>
        </w:rPr>
        <w:t xml:space="preserve">failure to submit properly completed itemized billings may result in delays in </w:t>
      </w:r>
      <w:r w:rsidRPr="009868B1">
        <w:rPr>
          <w:w w:val="105"/>
        </w:rPr>
        <w:t>payment</w:t>
      </w:r>
      <w:r w:rsidRPr="0076741E">
        <w:t>.</w:t>
      </w:r>
    </w:p>
    <w:p w14:paraId="1185B54B" w14:textId="77777777" w:rsidR="0066101F" w:rsidRPr="0076741E" w:rsidRDefault="0066101F" w:rsidP="0066101F">
      <w:pPr>
        <w:pStyle w:val="BodyTextIndent"/>
        <w:ind w:firstLine="0"/>
      </w:pPr>
    </w:p>
    <w:p w14:paraId="5188BDDC" w14:textId="77777777" w:rsidR="0076741E" w:rsidRPr="0076741E" w:rsidRDefault="001A75E3" w:rsidP="0076741E">
      <w:pPr>
        <w:autoSpaceDE w:val="0"/>
        <w:autoSpaceDN w:val="0"/>
        <w:adjustRightInd w:val="0"/>
        <w:jc w:val="both"/>
        <w:rPr>
          <w:b/>
          <w:bCs/>
        </w:rPr>
      </w:pPr>
      <w:r>
        <w:rPr>
          <w:b/>
          <w:bCs/>
        </w:rPr>
        <w:t>F</w:t>
      </w:r>
      <w:r w:rsidR="0076741E" w:rsidRPr="0076741E">
        <w:rPr>
          <w:b/>
          <w:bCs/>
        </w:rPr>
        <w:t>.</w:t>
      </w:r>
      <w:r w:rsidR="0076741E" w:rsidRPr="0076741E">
        <w:rPr>
          <w:b/>
          <w:bCs/>
        </w:rPr>
        <w:tab/>
        <w:t>Termination</w:t>
      </w:r>
    </w:p>
    <w:p w14:paraId="05E882EF" w14:textId="77777777" w:rsidR="0076741E" w:rsidRPr="0076741E" w:rsidRDefault="0076741E" w:rsidP="0076741E">
      <w:pPr>
        <w:autoSpaceDE w:val="0"/>
        <w:autoSpaceDN w:val="0"/>
        <w:adjustRightInd w:val="0"/>
        <w:jc w:val="both"/>
        <w:rPr>
          <w:bCs/>
        </w:rPr>
      </w:pPr>
    </w:p>
    <w:p w14:paraId="43F3AE6A" w14:textId="77777777" w:rsidR="0076741E" w:rsidRPr="0076741E" w:rsidRDefault="0076741E" w:rsidP="0076741E">
      <w:pPr>
        <w:numPr>
          <w:ilvl w:val="0"/>
          <w:numId w:val="19"/>
        </w:numPr>
        <w:autoSpaceDE w:val="0"/>
        <w:autoSpaceDN w:val="0"/>
        <w:adjustRightInd w:val="0"/>
        <w:ind w:left="720"/>
        <w:jc w:val="both"/>
        <w:rPr>
          <w:u w:val="single"/>
        </w:rPr>
      </w:pPr>
      <w:r w:rsidRPr="0076741E">
        <w:rPr>
          <w:u w:val="single"/>
        </w:rPr>
        <w:t>Termination without Cause</w:t>
      </w:r>
    </w:p>
    <w:p w14:paraId="7676FD0F" w14:textId="77777777" w:rsidR="0076741E" w:rsidRPr="0076741E" w:rsidRDefault="0076741E" w:rsidP="0076741E">
      <w:pPr>
        <w:autoSpaceDE w:val="0"/>
        <w:autoSpaceDN w:val="0"/>
        <w:adjustRightInd w:val="0"/>
        <w:ind w:left="720"/>
        <w:jc w:val="both"/>
      </w:pPr>
      <w:r w:rsidRPr="0076741E">
        <w:t xml:space="preserve">The Treasurer may elect to terminate the Agreement at any time upon thirty (30) days’ </w:t>
      </w:r>
      <w:proofErr w:type="gramStart"/>
      <w:r w:rsidRPr="0076741E">
        <w:t>notice</w:t>
      </w:r>
      <w:proofErr w:type="gramEnd"/>
      <w:r w:rsidRPr="0076741E">
        <w:t xml:space="preserve">. Upon termination, the Treasurer will pay for work satisfactorily </w:t>
      </w:r>
      <w:r w:rsidRPr="0076741E">
        <w:lastRenderedPageBreak/>
        <w:t xml:space="preserve">completed prior to the date of termination as determined by the Treasurer in a reasonable manner. </w:t>
      </w:r>
    </w:p>
    <w:p w14:paraId="4DD71F82" w14:textId="77777777" w:rsidR="0076741E" w:rsidRPr="0076741E" w:rsidRDefault="0076741E" w:rsidP="0076741E">
      <w:pPr>
        <w:autoSpaceDE w:val="0"/>
        <w:autoSpaceDN w:val="0"/>
        <w:adjustRightInd w:val="0"/>
        <w:jc w:val="both"/>
      </w:pPr>
    </w:p>
    <w:p w14:paraId="50E0B031" w14:textId="77777777" w:rsidR="0076741E" w:rsidRPr="0076741E" w:rsidRDefault="0076741E" w:rsidP="0076741E">
      <w:pPr>
        <w:numPr>
          <w:ilvl w:val="0"/>
          <w:numId w:val="19"/>
        </w:numPr>
        <w:autoSpaceDE w:val="0"/>
        <w:autoSpaceDN w:val="0"/>
        <w:adjustRightInd w:val="0"/>
        <w:ind w:left="720"/>
        <w:jc w:val="both"/>
        <w:rPr>
          <w:u w:val="single"/>
        </w:rPr>
      </w:pPr>
      <w:r w:rsidRPr="0076741E">
        <w:rPr>
          <w:u w:val="single"/>
        </w:rPr>
        <w:t>Termination for Cause</w:t>
      </w:r>
    </w:p>
    <w:p w14:paraId="56D42C34" w14:textId="77777777" w:rsidR="0076741E" w:rsidRPr="0076741E" w:rsidRDefault="0076741E" w:rsidP="0076741E">
      <w:pPr>
        <w:autoSpaceDE w:val="0"/>
        <w:autoSpaceDN w:val="0"/>
        <w:adjustRightInd w:val="0"/>
        <w:ind w:left="720"/>
        <w:jc w:val="both"/>
      </w:pPr>
      <w:r w:rsidRPr="0076741E">
        <w:t>The Agreement may be terminated by the Treasurer under any of the following circumstances:</w:t>
      </w:r>
    </w:p>
    <w:p w14:paraId="24B0B004" w14:textId="77777777" w:rsidR="0076741E" w:rsidRPr="0076741E" w:rsidRDefault="0076741E" w:rsidP="0076741E">
      <w:pPr>
        <w:autoSpaceDE w:val="0"/>
        <w:autoSpaceDN w:val="0"/>
        <w:adjustRightInd w:val="0"/>
        <w:ind w:left="720"/>
        <w:jc w:val="both"/>
      </w:pPr>
    </w:p>
    <w:p w14:paraId="295D5D3A" w14:textId="77777777" w:rsidR="0076741E" w:rsidRPr="0076741E" w:rsidRDefault="0076741E" w:rsidP="0076741E">
      <w:pPr>
        <w:numPr>
          <w:ilvl w:val="0"/>
          <w:numId w:val="20"/>
        </w:numPr>
        <w:autoSpaceDE w:val="0"/>
        <w:autoSpaceDN w:val="0"/>
        <w:adjustRightInd w:val="0"/>
        <w:ind w:left="1260"/>
        <w:jc w:val="both"/>
      </w:pPr>
      <w:r w:rsidRPr="0076741E">
        <w:t xml:space="preserve">Contractor fails to furnish satisfactory performance within the time </w:t>
      </w:r>
      <w:proofErr w:type="gramStart"/>
      <w:r w:rsidRPr="0076741E">
        <w:t>specified;</w:t>
      </w:r>
      <w:proofErr w:type="gramEnd"/>
    </w:p>
    <w:p w14:paraId="7DCE3064" w14:textId="77777777" w:rsidR="0076741E" w:rsidRPr="00835868" w:rsidRDefault="0076741E" w:rsidP="0076741E">
      <w:pPr>
        <w:autoSpaceDE w:val="0"/>
        <w:autoSpaceDN w:val="0"/>
        <w:adjustRightInd w:val="0"/>
        <w:ind w:left="1260" w:hanging="360"/>
        <w:jc w:val="both"/>
        <w:rPr>
          <w:sz w:val="23"/>
          <w:szCs w:val="23"/>
        </w:rPr>
      </w:pPr>
    </w:p>
    <w:p w14:paraId="6A23609D" w14:textId="77777777" w:rsidR="0076741E" w:rsidRPr="0076741E" w:rsidRDefault="0076741E" w:rsidP="0076741E">
      <w:pPr>
        <w:numPr>
          <w:ilvl w:val="0"/>
          <w:numId w:val="20"/>
        </w:numPr>
        <w:autoSpaceDE w:val="0"/>
        <w:autoSpaceDN w:val="0"/>
        <w:adjustRightInd w:val="0"/>
        <w:ind w:left="1260"/>
        <w:jc w:val="both"/>
      </w:pPr>
      <w:r w:rsidRPr="0076741E">
        <w:t xml:space="preserve">Contractor fails to perform any of the provisions of the Agreement or so fails to make progress so as to endanger the performance of the Agreement in accordance with its </w:t>
      </w:r>
      <w:proofErr w:type="gramStart"/>
      <w:r w:rsidRPr="0076741E">
        <w:t>terms;</w:t>
      </w:r>
      <w:proofErr w:type="gramEnd"/>
    </w:p>
    <w:p w14:paraId="6A3E63A3" w14:textId="77777777" w:rsidR="0076741E" w:rsidRPr="00835868" w:rsidRDefault="0076741E" w:rsidP="0076741E">
      <w:pPr>
        <w:autoSpaceDE w:val="0"/>
        <w:autoSpaceDN w:val="0"/>
        <w:adjustRightInd w:val="0"/>
        <w:ind w:left="1260" w:hanging="360"/>
        <w:jc w:val="both"/>
        <w:rPr>
          <w:sz w:val="23"/>
          <w:szCs w:val="23"/>
        </w:rPr>
      </w:pPr>
    </w:p>
    <w:p w14:paraId="76816709" w14:textId="77777777" w:rsidR="0076741E" w:rsidRPr="0076741E" w:rsidRDefault="0076741E" w:rsidP="0076741E">
      <w:pPr>
        <w:numPr>
          <w:ilvl w:val="0"/>
          <w:numId w:val="20"/>
        </w:numPr>
        <w:autoSpaceDE w:val="0"/>
        <w:autoSpaceDN w:val="0"/>
        <w:adjustRightInd w:val="0"/>
        <w:ind w:left="1260"/>
        <w:jc w:val="both"/>
      </w:pPr>
      <w:r w:rsidRPr="0076741E">
        <w:t xml:space="preserve">Any goods or services provided under the Agreement are rejected and are not promptly replaced or correctly by the Contractor or repeatedly rejected even though Contractor offers to replace or correct the goods or services </w:t>
      </w:r>
      <w:proofErr w:type="gramStart"/>
      <w:r w:rsidRPr="0076741E">
        <w:t>promptly;</w:t>
      </w:r>
      <w:proofErr w:type="gramEnd"/>
    </w:p>
    <w:p w14:paraId="5D5ACA04" w14:textId="77777777" w:rsidR="0076741E" w:rsidRPr="00835868" w:rsidRDefault="0076741E" w:rsidP="0076741E">
      <w:pPr>
        <w:autoSpaceDE w:val="0"/>
        <w:autoSpaceDN w:val="0"/>
        <w:adjustRightInd w:val="0"/>
        <w:ind w:left="1260" w:hanging="360"/>
        <w:jc w:val="both"/>
        <w:rPr>
          <w:sz w:val="23"/>
          <w:szCs w:val="23"/>
        </w:rPr>
      </w:pPr>
    </w:p>
    <w:p w14:paraId="7F04DE21" w14:textId="77777777" w:rsidR="0076741E" w:rsidRPr="0076741E" w:rsidRDefault="0076741E" w:rsidP="0076741E">
      <w:pPr>
        <w:numPr>
          <w:ilvl w:val="0"/>
          <w:numId w:val="20"/>
        </w:numPr>
        <w:autoSpaceDE w:val="0"/>
        <w:autoSpaceDN w:val="0"/>
        <w:adjustRightInd w:val="0"/>
        <w:ind w:left="1260"/>
        <w:jc w:val="both"/>
      </w:pPr>
      <w:r w:rsidRPr="0076741E">
        <w:t xml:space="preserve">There is sufficient evidence to show that fraud, collusion, conspiracy, or other unlawful means were used to obtain the </w:t>
      </w:r>
      <w:proofErr w:type="gramStart"/>
      <w:r w:rsidRPr="0076741E">
        <w:t>Agreement;</w:t>
      </w:r>
      <w:proofErr w:type="gramEnd"/>
    </w:p>
    <w:p w14:paraId="78CAA0A8" w14:textId="77777777" w:rsidR="0076741E" w:rsidRPr="00835868" w:rsidRDefault="0076741E" w:rsidP="0076741E">
      <w:pPr>
        <w:autoSpaceDE w:val="0"/>
        <w:autoSpaceDN w:val="0"/>
        <w:adjustRightInd w:val="0"/>
        <w:ind w:left="1260" w:hanging="360"/>
        <w:jc w:val="both"/>
        <w:rPr>
          <w:sz w:val="23"/>
          <w:szCs w:val="23"/>
        </w:rPr>
      </w:pPr>
    </w:p>
    <w:p w14:paraId="108232DD" w14:textId="77777777" w:rsidR="0076741E" w:rsidRPr="0076741E" w:rsidRDefault="0076741E" w:rsidP="0076741E">
      <w:pPr>
        <w:numPr>
          <w:ilvl w:val="0"/>
          <w:numId w:val="20"/>
        </w:numPr>
        <w:autoSpaceDE w:val="0"/>
        <w:autoSpaceDN w:val="0"/>
        <w:adjustRightInd w:val="0"/>
        <w:ind w:left="1260"/>
        <w:jc w:val="both"/>
      </w:pPr>
      <w:r w:rsidRPr="0076741E">
        <w:t xml:space="preserve">Contractor is guilty of misrepresentation in connection with another contract for </w:t>
      </w:r>
      <w:r w:rsidR="00AB3140">
        <w:t xml:space="preserve">goods or </w:t>
      </w:r>
      <w:r w:rsidRPr="0076741E">
        <w:t xml:space="preserve">services to the </w:t>
      </w:r>
      <w:proofErr w:type="gramStart"/>
      <w:r w:rsidRPr="0076741E">
        <w:t>State;</w:t>
      </w:r>
      <w:proofErr w:type="gramEnd"/>
    </w:p>
    <w:p w14:paraId="6DE5F610" w14:textId="77777777" w:rsidR="0076741E" w:rsidRPr="00835868" w:rsidRDefault="0076741E" w:rsidP="0076741E">
      <w:pPr>
        <w:autoSpaceDE w:val="0"/>
        <w:autoSpaceDN w:val="0"/>
        <w:adjustRightInd w:val="0"/>
        <w:ind w:left="1260" w:hanging="360"/>
        <w:jc w:val="both"/>
        <w:rPr>
          <w:sz w:val="23"/>
          <w:szCs w:val="23"/>
        </w:rPr>
      </w:pPr>
    </w:p>
    <w:p w14:paraId="2A1DC358" w14:textId="77777777" w:rsidR="0076741E" w:rsidRPr="0076741E" w:rsidRDefault="0076741E" w:rsidP="0076741E">
      <w:pPr>
        <w:numPr>
          <w:ilvl w:val="0"/>
          <w:numId w:val="20"/>
        </w:numPr>
        <w:autoSpaceDE w:val="0"/>
        <w:autoSpaceDN w:val="0"/>
        <w:adjustRightInd w:val="0"/>
        <w:ind w:left="1260"/>
        <w:jc w:val="both"/>
      </w:pPr>
      <w:r w:rsidRPr="0076741E">
        <w:t xml:space="preserve">Contractor is adjudged bankrupt or enters into a general assignment for the benefit of its creditors or receivership due to </w:t>
      </w:r>
      <w:proofErr w:type="gramStart"/>
      <w:r w:rsidRPr="0076741E">
        <w:t>insolvency;</w:t>
      </w:r>
      <w:proofErr w:type="gramEnd"/>
    </w:p>
    <w:p w14:paraId="52DBC070" w14:textId="77777777" w:rsidR="0076741E" w:rsidRPr="00835868" w:rsidRDefault="0076741E" w:rsidP="0076741E">
      <w:pPr>
        <w:pStyle w:val="ListParagraph"/>
        <w:ind w:left="1260" w:hanging="360"/>
        <w:jc w:val="both"/>
        <w:rPr>
          <w:sz w:val="23"/>
          <w:szCs w:val="23"/>
        </w:rPr>
      </w:pPr>
    </w:p>
    <w:p w14:paraId="53726EBD" w14:textId="77777777" w:rsidR="0076741E" w:rsidRPr="0076741E" w:rsidRDefault="0076741E" w:rsidP="0076741E">
      <w:pPr>
        <w:numPr>
          <w:ilvl w:val="0"/>
          <w:numId w:val="20"/>
        </w:numPr>
        <w:autoSpaceDE w:val="0"/>
        <w:autoSpaceDN w:val="0"/>
        <w:adjustRightInd w:val="0"/>
        <w:ind w:left="1260"/>
        <w:jc w:val="both"/>
      </w:pPr>
      <w:r w:rsidRPr="0076741E">
        <w:t xml:space="preserve">Change in federal or State law or rules, or the Contractor’s, or Treasurer’s policies that would frustrate the purpose of the </w:t>
      </w:r>
      <w:proofErr w:type="gramStart"/>
      <w:r w:rsidRPr="0076741E">
        <w:t>Agreement;</w:t>
      </w:r>
      <w:proofErr w:type="gramEnd"/>
    </w:p>
    <w:p w14:paraId="680F31A2" w14:textId="77777777" w:rsidR="0076741E" w:rsidRPr="00835868" w:rsidRDefault="0076741E" w:rsidP="0076741E">
      <w:pPr>
        <w:autoSpaceDE w:val="0"/>
        <w:autoSpaceDN w:val="0"/>
        <w:adjustRightInd w:val="0"/>
        <w:ind w:left="1260" w:hanging="360"/>
        <w:jc w:val="both"/>
        <w:rPr>
          <w:sz w:val="23"/>
          <w:szCs w:val="23"/>
        </w:rPr>
      </w:pPr>
    </w:p>
    <w:p w14:paraId="29F0000D" w14:textId="77777777" w:rsidR="0076741E" w:rsidRPr="0076741E" w:rsidRDefault="0076741E" w:rsidP="0076741E">
      <w:pPr>
        <w:numPr>
          <w:ilvl w:val="0"/>
          <w:numId w:val="20"/>
        </w:numPr>
        <w:autoSpaceDE w:val="0"/>
        <w:autoSpaceDN w:val="0"/>
        <w:adjustRightInd w:val="0"/>
        <w:ind w:left="1260"/>
        <w:jc w:val="both"/>
      </w:pPr>
      <w:r w:rsidRPr="0076741E">
        <w:t>Contractor disregards or violates any applicable laws, rules, or the Treasurer’ instructions, acts in violation of any provision of the Agreement, or the agreement conflicts with any statutory or constitutional provision of the State of Illinois or the United States; or</w:t>
      </w:r>
    </w:p>
    <w:p w14:paraId="773EB149" w14:textId="77777777" w:rsidR="0076741E" w:rsidRPr="00835868" w:rsidRDefault="0076741E" w:rsidP="0076741E">
      <w:pPr>
        <w:autoSpaceDE w:val="0"/>
        <w:autoSpaceDN w:val="0"/>
        <w:adjustRightInd w:val="0"/>
        <w:ind w:left="1260" w:hanging="360"/>
        <w:jc w:val="both"/>
        <w:rPr>
          <w:sz w:val="23"/>
          <w:szCs w:val="23"/>
        </w:rPr>
      </w:pPr>
    </w:p>
    <w:p w14:paraId="3B24310F" w14:textId="77777777" w:rsidR="0076741E" w:rsidRPr="0076741E" w:rsidRDefault="0076741E" w:rsidP="0076741E">
      <w:pPr>
        <w:numPr>
          <w:ilvl w:val="0"/>
          <w:numId w:val="20"/>
        </w:numPr>
        <w:autoSpaceDE w:val="0"/>
        <w:autoSpaceDN w:val="0"/>
        <w:adjustRightInd w:val="0"/>
        <w:ind w:left="1260"/>
        <w:jc w:val="both"/>
      </w:pPr>
      <w:r w:rsidRPr="0076741E">
        <w:t>Any other breach of contract or other unlawful act by Contractor occurs.</w:t>
      </w:r>
    </w:p>
    <w:p w14:paraId="767AE9E2" w14:textId="77777777" w:rsidR="00D76E57" w:rsidRDefault="00D76E57" w:rsidP="0076741E">
      <w:pPr>
        <w:pStyle w:val="BodyText"/>
        <w:tabs>
          <w:tab w:val="left" w:pos="1440"/>
        </w:tabs>
        <w:spacing w:after="0"/>
        <w:jc w:val="both"/>
        <w:rPr>
          <w:rFonts w:ascii="Times New Roman" w:hAnsi="Times New Roman"/>
          <w:sz w:val="24"/>
        </w:rPr>
      </w:pPr>
    </w:p>
    <w:p w14:paraId="646B7058" w14:textId="77777777" w:rsidR="0076741E" w:rsidRPr="0076741E" w:rsidRDefault="0076741E" w:rsidP="0076741E">
      <w:pPr>
        <w:pStyle w:val="BodyText"/>
        <w:tabs>
          <w:tab w:val="left" w:pos="1440"/>
        </w:tabs>
        <w:spacing w:after="0"/>
        <w:jc w:val="both"/>
        <w:rPr>
          <w:rFonts w:ascii="Times New Roman" w:hAnsi="Times New Roman"/>
          <w:sz w:val="24"/>
        </w:rPr>
      </w:pPr>
      <w:r w:rsidRPr="0076741E">
        <w:rPr>
          <w:rFonts w:ascii="Times New Roman" w:hAnsi="Times New Roman"/>
          <w:sz w:val="24"/>
        </w:rPr>
        <w:t xml:space="preserve">Prior to terminating the Agreement for cause, the Treasurer shall issue a written warning that outlines the remedial action necessary to bring the Contractor into conformance with the Agreement.  If such remedial action is not completed to the satisfaction of the Treasurer within thirty (30) business days, a second written warning may be issued.  If satisfactory action is not taken by Contractor within five (5) business days of the date of the second written warning, the Agreement may be cancelled and the Treasurer may recover </w:t>
      </w:r>
      <w:proofErr w:type="gramStart"/>
      <w:r w:rsidRPr="0076741E">
        <w:rPr>
          <w:rFonts w:ascii="Times New Roman" w:hAnsi="Times New Roman"/>
          <w:sz w:val="24"/>
        </w:rPr>
        <w:t>any and all</w:t>
      </w:r>
      <w:proofErr w:type="gramEnd"/>
      <w:r w:rsidRPr="0076741E">
        <w:rPr>
          <w:rFonts w:ascii="Times New Roman" w:hAnsi="Times New Roman"/>
          <w:sz w:val="24"/>
        </w:rPr>
        <w:t xml:space="preserve"> damages</w:t>
      </w:r>
      <w:r w:rsidR="00DD2A9F">
        <w:rPr>
          <w:rFonts w:ascii="Times New Roman" w:hAnsi="Times New Roman"/>
          <w:sz w:val="24"/>
        </w:rPr>
        <w:t>,</w:t>
      </w:r>
      <w:r w:rsidRPr="0076741E">
        <w:rPr>
          <w:rFonts w:ascii="Times New Roman" w:hAnsi="Times New Roman"/>
          <w:sz w:val="24"/>
        </w:rPr>
        <w:t xml:space="preserve"> including incidental and consequential damages.  Failure by the Treasurer to issue a warning or cancel this Agreement does not waive any of the Treasurer’s rights to issue subsequent warnings.  </w:t>
      </w:r>
    </w:p>
    <w:p w14:paraId="08C1D9E1" w14:textId="77777777" w:rsidR="0076741E" w:rsidRPr="0076741E" w:rsidRDefault="0076741E" w:rsidP="0076741E">
      <w:pPr>
        <w:pStyle w:val="BodyText"/>
        <w:tabs>
          <w:tab w:val="left" w:pos="1440"/>
        </w:tabs>
        <w:spacing w:after="0"/>
        <w:jc w:val="both"/>
        <w:rPr>
          <w:rFonts w:ascii="Times New Roman" w:hAnsi="Times New Roman"/>
          <w:sz w:val="24"/>
        </w:rPr>
      </w:pPr>
    </w:p>
    <w:p w14:paraId="0FD05486" w14:textId="77777777" w:rsidR="0076741E" w:rsidRPr="0076741E" w:rsidRDefault="0076741E" w:rsidP="0076741E">
      <w:pPr>
        <w:pStyle w:val="BodyText"/>
        <w:tabs>
          <w:tab w:val="left" w:pos="1440"/>
        </w:tabs>
        <w:spacing w:after="0"/>
        <w:jc w:val="both"/>
        <w:rPr>
          <w:rFonts w:ascii="Times New Roman" w:hAnsi="Times New Roman"/>
          <w:sz w:val="24"/>
        </w:rPr>
      </w:pPr>
      <w:r w:rsidRPr="0076741E">
        <w:rPr>
          <w:rFonts w:ascii="Times New Roman" w:hAnsi="Times New Roman"/>
          <w:sz w:val="24"/>
        </w:rPr>
        <w:t>In addition, the Treasurer reserves the right to reduce the amount paid to Contractor as compensation under the Agreement during any period Contractor fails to perform with reasonable care any of its obligations under the Agreement.</w:t>
      </w:r>
    </w:p>
    <w:p w14:paraId="46474C9B" w14:textId="77777777" w:rsidR="00D76E57" w:rsidRDefault="00D76E57" w:rsidP="0076741E">
      <w:pPr>
        <w:autoSpaceDE w:val="0"/>
        <w:autoSpaceDN w:val="0"/>
        <w:adjustRightInd w:val="0"/>
        <w:jc w:val="both"/>
        <w:rPr>
          <w:b/>
          <w:bCs/>
        </w:rPr>
      </w:pPr>
    </w:p>
    <w:p w14:paraId="3852AB6E" w14:textId="77777777" w:rsidR="0076741E" w:rsidRPr="0076741E" w:rsidRDefault="001A75E3" w:rsidP="0076741E">
      <w:pPr>
        <w:autoSpaceDE w:val="0"/>
        <w:autoSpaceDN w:val="0"/>
        <w:adjustRightInd w:val="0"/>
        <w:jc w:val="both"/>
        <w:rPr>
          <w:b/>
          <w:bCs/>
        </w:rPr>
      </w:pPr>
      <w:r>
        <w:rPr>
          <w:b/>
          <w:bCs/>
        </w:rPr>
        <w:t>G</w:t>
      </w:r>
      <w:r w:rsidR="0076741E" w:rsidRPr="0076741E">
        <w:rPr>
          <w:b/>
          <w:bCs/>
        </w:rPr>
        <w:t>.</w:t>
      </w:r>
      <w:r w:rsidR="0076741E" w:rsidRPr="0076741E">
        <w:rPr>
          <w:b/>
          <w:bCs/>
        </w:rPr>
        <w:tab/>
        <w:t>Work Product</w:t>
      </w:r>
    </w:p>
    <w:p w14:paraId="56875B9F" w14:textId="77777777" w:rsidR="0076741E" w:rsidRPr="0076741E" w:rsidRDefault="0076741E" w:rsidP="0076741E">
      <w:pPr>
        <w:autoSpaceDE w:val="0"/>
        <w:autoSpaceDN w:val="0"/>
        <w:adjustRightInd w:val="0"/>
        <w:jc w:val="both"/>
      </w:pPr>
    </w:p>
    <w:p w14:paraId="21D2D99A" w14:textId="77777777" w:rsidR="0076741E" w:rsidRPr="0076741E" w:rsidRDefault="0076741E" w:rsidP="0076741E">
      <w:pPr>
        <w:ind w:left="720" w:hanging="360"/>
        <w:jc w:val="both"/>
      </w:pPr>
      <w:r w:rsidRPr="0076741E">
        <w:t>1.</w:t>
      </w:r>
      <w:r w:rsidRPr="0076741E">
        <w:tab/>
      </w:r>
      <w:r w:rsidRPr="0076741E">
        <w:rPr>
          <w:u w:val="single"/>
        </w:rPr>
        <w:t>Ownership of work product.</w:t>
      </w:r>
    </w:p>
    <w:p w14:paraId="30F29F92" w14:textId="77777777" w:rsidR="0076741E" w:rsidRPr="0076741E" w:rsidRDefault="0076741E" w:rsidP="0076741E">
      <w:pPr>
        <w:ind w:left="720"/>
        <w:jc w:val="both"/>
      </w:pPr>
      <w:r w:rsidRPr="0076741E">
        <w:t xml:space="preserve">Except as otherwise agreed to in writing, all work </w:t>
      </w:r>
      <w:proofErr w:type="gramStart"/>
      <w:r w:rsidRPr="0076741E">
        <w:t>product</w:t>
      </w:r>
      <w:proofErr w:type="gramEnd"/>
      <w:r w:rsidRPr="0076741E">
        <w:t xml:space="preserve"> including, but not limited to, documents, reports, data, information, and ideas specially produced, developed, or designed by the Contractor pursuant to the Agreement, including any copyright or service marks developed on behalf of the Treasurer, whether preliminary or final, (collectively, the “Work Product”) will become and remain the property of the Treasurer.  The Treasurer shall have the right to use all such Work Product without restriction or limitation and without further compensation to the Contractor.</w:t>
      </w:r>
    </w:p>
    <w:p w14:paraId="66E06779" w14:textId="77777777" w:rsidR="0076741E" w:rsidRPr="0076741E" w:rsidRDefault="0076741E" w:rsidP="0076741E">
      <w:pPr>
        <w:jc w:val="both"/>
      </w:pPr>
    </w:p>
    <w:p w14:paraId="49EE7914" w14:textId="77777777" w:rsidR="0076741E" w:rsidRPr="0076741E" w:rsidRDefault="0076741E" w:rsidP="0076741E">
      <w:pPr>
        <w:ind w:left="720" w:hanging="360"/>
        <w:jc w:val="both"/>
      </w:pPr>
      <w:r w:rsidRPr="0076741E">
        <w:t>2.</w:t>
      </w:r>
      <w:r w:rsidRPr="0076741E">
        <w:tab/>
      </w:r>
      <w:r w:rsidRPr="0076741E">
        <w:rPr>
          <w:u w:val="single"/>
        </w:rPr>
        <w:t>Return of Work Product</w:t>
      </w:r>
    </w:p>
    <w:p w14:paraId="5CA7D239" w14:textId="77777777" w:rsidR="0076741E" w:rsidRPr="0076741E" w:rsidRDefault="0076741E" w:rsidP="0076741E">
      <w:pPr>
        <w:ind w:left="720"/>
        <w:jc w:val="both"/>
      </w:pPr>
      <w:r w:rsidRPr="0076741E">
        <w:t xml:space="preserve">Within thirty (30) days after expiration or termination of the Agreement, the Contractor shall deliver to Treasurer, or to a third party, if </w:t>
      </w:r>
      <w:proofErr w:type="gramStart"/>
      <w:r w:rsidRPr="0076741E">
        <w:t>so</w:t>
      </w:r>
      <w:proofErr w:type="gramEnd"/>
      <w:r w:rsidRPr="0076741E">
        <w:t xml:space="preserve"> instructed by the Treasurer, all Work Product in Contractor’s possession in the performance of the Agreement.  If requested by the Treasurer, the Contractor shall certify in writing that all such Work Product has been delivered to the Treasurer.</w:t>
      </w:r>
    </w:p>
    <w:p w14:paraId="2D38CC5E" w14:textId="77777777" w:rsidR="0076741E" w:rsidRPr="0076741E" w:rsidRDefault="0076741E" w:rsidP="0076741E">
      <w:pPr>
        <w:autoSpaceDE w:val="0"/>
        <w:autoSpaceDN w:val="0"/>
        <w:adjustRightInd w:val="0"/>
        <w:ind w:left="720"/>
      </w:pPr>
    </w:p>
    <w:p w14:paraId="77050F0E" w14:textId="77777777" w:rsidR="0076741E" w:rsidRPr="0076741E" w:rsidRDefault="001A75E3" w:rsidP="0076741E">
      <w:pPr>
        <w:autoSpaceDE w:val="0"/>
        <w:autoSpaceDN w:val="0"/>
        <w:adjustRightInd w:val="0"/>
        <w:rPr>
          <w:b/>
          <w:bCs/>
        </w:rPr>
      </w:pPr>
      <w:r>
        <w:rPr>
          <w:b/>
        </w:rPr>
        <w:t>H</w:t>
      </w:r>
      <w:r w:rsidR="0076741E" w:rsidRPr="0076741E">
        <w:rPr>
          <w:b/>
        </w:rPr>
        <w:t>.</w:t>
      </w:r>
      <w:r w:rsidR="0076741E" w:rsidRPr="0076741E">
        <w:rPr>
          <w:b/>
          <w:bCs/>
        </w:rPr>
        <w:tab/>
        <w:t>State Furnished Property</w:t>
      </w:r>
    </w:p>
    <w:p w14:paraId="181F9548" w14:textId="77777777" w:rsidR="0076741E" w:rsidRPr="0076741E" w:rsidRDefault="0076741E" w:rsidP="0076741E">
      <w:pPr>
        <w:autoSpaceDE w:val="0"/>
        <w:autoSpaceDN w:val="0"/>
        <w:adjustRightInd w:val="0"/>
      </w:pPr>
      <w:r w:rsidRPr="0076741E">
        <w:t>Contractor shall be responsible for the security, protection, and return of all property furnished by the State of Illinois, if any, including but not limited to, items, research materials, photographs, and drawings.</w:t>
      </w:r>
    </w:p>
    <w:p w14:paraId="0EAEB51D" w14:textId="77777777" w:rsidR="0076741E" w:rsidRPr="0076741E" w:rsidRDefault="0076741E" w:rsidP="0076741E">
      <w:pPr>
        <w:pStyle w:val="BodyTextIndent"/>
        <w:ind w:firstLine="0"/>
      </w:pPr>
    </w:p>
    <w:p w14:paraId="5F66D7B9" w14:textId="77777777" w:rsidR="0076741E" w:rsidRPr="0076741E" w:rsidRDefault="001A75E3" w:rsidP="0076741E">
      <w:pPr>
        <w:pStyle w:val="BodyTextIndent"/>
        <w:ind w:firstLine="0"/>
        <w:rPr>
          <w:b/>
        </w:rPr>
      </w:pPr>
      <w:r>
        <w:rPr>
          <w:b/>
        </w:rPr>
        <w:t>I</w:t>
      </w:r>
      <w:r w:rsidR="0076741E" w:rsidRPr="0076741E">
        <w:rPr>
          <w:b/>
        </w:rPr>
        <w:t>.</w:t>
      </w:r>
      <w:r w:rsidR="0076741E" w:rsidRPr="0076741E">
        <w:rPr>
          <w:b/>
        </w:rPr>
        <w:tab/>
        <w:t>Internal Controls</w:t>
      </w:r>
    </w:p>
    <w:p w14:paraId="076ECB46" w14:textId="77777777" w:rsidR="00D76E57" w:rsidRDefault="0076741E" w:rsidP="0076741E">
      <w:pPr>
        <w:pStyle w:val="BodyTextIndent"/>
        <w:ind w:firstLine="0"/>
      </w:pPr>
      <w:r w:rsidRPr="0076741E">
        <w:t>If applicable and upon request, the Contractor shall provide the Treasurer with a copy of the most recent Annual Report or Form 10-K of itself or its holding company and its most recent SSAE 16 report, both of which shall include the attestation of the company’s independent registered accounting firm regarding the company’s internal control over financial reporting.</w:t>
      </w:r>
    </w:p>
    <w:p w14:paraId="4078E198" w14:textId="77777777" w:rsidR="00D76E57" w:rsidRDefault="00D76E57" w:rsidP="0076741E">
      <w:pPr>
        <w:pStyle w:val="BodyTextIndent"/>
        <w:ind w:firstLine="0"/>
      </w:pPr>
    </w:p>
    <w:p w14:paraId="787361A7" w14:textId="77777777" w:rsidR="0076741E" w:rsidRPr="0076741E" w:rsidRDefault="001A75E3" w:rsidP="0076741E">
      <w:pPr>
        <w:pStyle w:val="BodyTextIndent"/>
        <w:ind w:firstLine="0"/>
        <w:rPr>
          <w:b/>
        </w:rPr>
      </w:pPr>
      <w:r>
        <w:rPr>
          <w:b/>
        </w:rPr>
        <w:t>J</w:t>
      </w:r>
      <w:r w:rsidR="0076741E" w:rsidRPr="0076741E">
        <w:rPr>
          <w:b/>
        </w:rPr>
        <w:t>.</w:t>
      </w:r>
      <w:r w:rsidR="0076741E" w:rsidRPr="0076741E">
        <w:rPr>
          <w:b/>
        </w:rPr>
        <w:tab/>
        <w:t>Back-up Facilities</w:t>
      </w:r>
    </w:p>
    <w:p w14:paraId="7D7630E9" w14:textId="77777777" w:rsidR="0076741E" w:rsidRPr="0076741E" w:rsidRDefault="0076741E" w:rsidP="0076741E">
      <w:pPr>
        <w:pStyle w:val="BodyTextIndent"/>
        <w:ind w:firstLine="0"/>
      </w:pPr>
      <w:r w:rsidRPr="0076741E">
        <w:t xml:space="preserve">Upon request, the </w:t>
      </w:r>
      <w:proofErr w:type="gramStart"/>
      <w:r w:rsidRPr="0076741E">
        <w:t>Contractor</w:t>
      </w:r>
      <w:proofErr w:type="gramEnd"/>
      <w:r w:rsidRPr="0076741E">
        <w:t xml:space="preserve"> and its subcontractor(s), if applicable shall provide the Treasurer a copy of their disaster recovery plan, back-up plan, and results of the annual audit of the disaster recovery plan.</w:t>
      </w:r>
    </w:p>
    <w:p w14:paraId="3A3F548E" w14:textId="77777777" w:rsidR="0076741E" w:rsidRPr="0076741E" w:rsidRDefault="0076741E" w:rsidP="0076741E">
      <w:pPr>
        <w:pStyle w:val="BodyTextIndent"/>
        <w:ind w:left="720" w:firstLine="0"/>
      </w:pPr>
    </w:p>
    <w:p w14:paraId="2A9B9372" w14:textId="77777777" w:rsidR="0076741E" w:rsidRPr="0076741E" w:rsidRDefault="001A75E3" w:rsidP="0076741E">
      <w:pPr>
        <w:rPr>
          <w:b/>
        </w:rPr>
      </w:pPr>
      <w:r>
        <w:rPr>
          <w:b/>
        </w:rPr>
        <w:t>K</w:t>
      </w:r>
      <w:r w:rsidR="0076741E" w:rsidRPr="0076741E">
        <w:rPr>
          <w:b/>
        </w:rPr>
        <w:t>.</w:t>
      </w:r>
      <w:r w:rsidR="0076741E" w:rsidRPr="0076741E">
        <w:rPr>
          <w:b/>
        </w:rPr>
        <w:tab/>
        <w:t xml:space="preserve">Liability </w:t>
      </w:r>
    </w:p>
    <w:p w14:paraId="2D74374F" w14:textId="77777777" w:rsidR="0076741E" w:rsidRPr="0076741E" w:rsidRDefault="0076741E" w:rsidP="0076741E">
      <w:pPr>
        <w:pStyle w:val="BodyText"/>
        <w:spacing w:after="0"/>
        <w:jc w:val="both"/>
        <w:rPr>
          <w:rFonts w:ascii="Times New Roman" w:hAnsi="Times New Roman"/>
          <w:sz w:val="24"/>
        </w:rPr>
      </w:pPr>
      <w:r w:rsidRPr="0076741E">
        <w:rPr>
          <w:rFonts w:ascii="Times New Roman" w:hAnsi="Times New Roman"/>
          <w:sz w:val="24"/>
        </w:rPr>
        <w:t>The Treasurer assumes no liability for the acts or omissions of the Contractor.  This liability rests solely with the Contractor.  The Contractor shall be liable to the Treasurer for actual and compensatory damages that are available to the Treasurer in law or remedies in equity.</w:t>
      </w:r>
    </w:p>
    <w:p w14:paraId="5E7AA2B2" w14:textId="77777777" w:rsidR="0076741E" w:rsidRPr="0076741E" w:rsidRDefault="0076741E" w:rsidP="0076741E">
      <w:pPr>
        <w:pStyle w:val="BodyTextIndent"/>
        <w:ind w:left="720" w:firstLine="0"/>
      </w:pPr>
    </w:p>
    <w:p w14:paraId="21C06E11" w14:textId="77777777" w:rsidR="0076741E" w:rsidRPr="0076741E" w:rsidRDefault="001A75E3" w:rsidP="0076741E">
      <w:pPr>
        <w:pStyle w:val="BodyTextIndent"/>
        <w:ind w:firstLine="0"/>
        <w:rPr>
          <w:b/>
        </w:rPr>
      </w:pPr>
      <w:r>
        <w:rPr>
          <w:b/>
        </w:rPr>
        <w:t>L</w:t>
      </w:r>
      <w:r w:rsidR="0076741E" w:rsidRPr="0076741E">
        <w:rPr>
          <w:b/>
        </w:rPr>
        <w:t>.</w:t>
      </w:r>
      <w:r w:rsidR="0076741E" w:rsidRPr="0076741E">
        <w:rPr>
          <w:b/>
        </w:rPr>
        <w:tab/>
        <w:t>Indemnification</w:t>
      </w:r>
    </w:p>
    <w:p w14:paraId="6E4B4F20" w14:textId="77777777" w:rsidR="0076741E" w:rsidRPr="0076741E" w:rsidRDefault="0076741E" w:rsidP="0076741E">
      <w:pPr>
        <w:pStyle w:val="BodyTextIndent"/>
        <w:ind w:firstLine="0"/>
      </w:pPr>
      <w:r w:rsidRPr="0076741E">
        <w:t xml:space="preserve">Contractor shall indemnify and hold the Treasurer harmless from and against any and all losses, including but not limited to, any liabilities; demands; claims; lawsuits; damages; causes of action; settlements; judgments, including costs, attorneys’ and witnesses’ fees and expenses incident thereto; or fines, any of which arise out of or relate to violation of applicable law, breach of the Agreement, the negligent acts or omissions, or willful misconduct by Contractor, its employees, or agents. Contractor has a duty to select, with due diligence, all other entities that shall be necessary to implement the Agreement.  Contractor shall establish and enforce reasonable procedures to assure the Treasurer of the performance by all other entities of the services necessary to implement this Agreement. </w:t>
      </w:r>
    </w:p>
    <w:p w14:paraId="5A276D5E" w14:textId="77777777" w:rsidR="0076741E" w:rsidRPr="0076741E" w:rsidRDefault="0076741E" w:rsidP="0076741E">
      <w:pPr>
        <w:pStyle w:val="BodyTextIndent"/>
        <w:ind w:firstLine="0"/>
      </w:pPr>
    </w:p>
    <w:p w14:paraId="359B9AF9" w14:textId="77777777" w:rsidR="0076741E" w:rsidRPr="0076741E" w:rsidRDefault="001A75E3" w:rsidP="0076741E">
      <w:pPr>
        <w:pStyle w:val="BodyTextIndent"/>
        <w:ind w:firstLine="0"/>
      </w:pPr>
      <w:r>
        <w:rPr>
          <w:b/>
        </w:rPr>
        <w:t>M</w:t>
      </w:r>
      <w:r w:rsidR="0076741E" w:rsidRPr="0076741E">
        <w:rPr>
          <w:b/>
        </w:rPr>
        <w:t>.</w:t>
      </w:r>
      <w:r w:rsidR="0076741E" w:rsidRPr="0076741E">
        <w:rPr>
          <w:b/>
        </w:rPr>
        <w:tab/>
        <w:t>Subcontractors</w:t>
      </w:r>
    </w:p>
    <w:p w14:paraId="2D95048C" w14:textId="77777777" w:rsidR="0076741E" w:rsidRPr="0076741E" w:rsidRDefault="0076741E" w:rsidP="0076741E">
      <w:pPr>
        <w:jc w:val="both"/>
      </w:pPr>
      <w:r w:rsidRPr="0076741E">
        <w:t xml:space="preserve">The Contractor may not use subcontractors to </w:t>
      </w:r>
      <w:r w:rsidR="00AB3140">
        <w:t xml:space="preserve">provide the goods or </w:t>
      </w:r>
      <w:r w:rsidRPr="0076741E">
        <w:t xml:space="preserve">perform the </w:t>
      </w:r>
      <w:proofErr w:type="gramStart"/>
      <w:r w:rsidR="00AB3140">
        <w:t>s</w:t>
      </w:r>
      <w:r w:rsidRPr="0076741E">
        <w:t>ervices, unless</w:t>
      </w:r>
      <w:proofErr w:type="gramEnd"/>
      <w:r w:rsidRPr="0076741E">
        <w:t xml:space="preserve"> the subcontractor is approved in advance by the Treasurer.  Respondent must disclose the duties to be performed by the subcontractor.  The Contractor will be required to obtain written approval from the Treasurer prior to adding or changing subcontractors.  Subcontractors will be required to complete the attached State Certifications and Disclosure Forms, found at </w:t>
      </w:r>
      <w:r w:rsidR="001A75E3">
        <w:t>Exhibit</w:t>
      </w:r>
      <w:r w:rsidRPr="0076741E">
        <w:t xml:space="preserve"> B.</w:t>
      </w:r>
    </w:p>
    <w:p w14:paraId="48DC2A47" w14:textId="77777777" w:rsidR="0076741E" w:rsidRPr="0076741E" w:rsidRDefault="0076741E" w:rsidP="0076741E">
      <w:pPr>
        <w:pStyle w:val="BodyTextIndent"/>
      </w:pPr>
    </w:p>
    <w:p w14:paraId="414EC135" w14:textId="77777777" w:rsidR="0076741E" w:rsidRPr="0076741E" w:rsidRDefault="001A75E3" w:rsidP="0076741E">
      <w:pPr>
        <w:pStyle w:val="BodyTextIndent"/>
        <w:ind w:firstLine="0"/>
        <w:rPr>
          <w:b/>
        </w:rPr>
      </w:pPr>
      <w:r>
        <w:rPr>
          <w:b/>
        </w:rPr>
        <w:t>N</w:t>
      </w:r>
      <w:r w:rsidR="0076741E" w:rsidRPr="0076741E">
        <w:rPr>
          <w:b/>
        </w:rPr>
        <w:t>.</w:t>
      </w:r>
      <w:r w:rsidR="0076741E" w:rsidRPr="0076741E">
        <w:rPr>
          <w:b/>
        </w:rPr>
        <w:tab/>
        <w:t xml:space="preserve">Record Retention and Audit </w:t>
      </w:r>
    </w:p>
    <w:p w14:paraId="0556D8D0" w14:textId="77777777" w:rsidR="0076741E" w:rsidRPr="0076741E" w:rsidRDefault="0076741E" w:rsidP="0076741E">
      <w:pPr>
        <w:jc w:val="both"/>
      </w:pPr>
      <w:r w:rsidRPr="0076741E">
        <w:t>Contractor and subcontractors, if any, shall maintain adequate books, records, and supporting documents related to the Agreement, including those necessary to support amounts charged to the State under the Agreement, for a minimum of three (3) years from the last action on the Agreement or after termination of the Agreement, whichever is longer.</w:t>
      </w:r>
      <w:r w:rsidRPr="0076741E" w:rsidDel="00CC331C">
        <w:t xml:space="preserve"> </w:t>
      </w:r>
      <w:r w:rsidRPr="0076741E">
        <w:t xml:space="preserve"> The Contractor and subcontractors agree to cooperate fully with any audit conducted by the Auditor General or the Treasurer and to provide full access to all </w:t>
      </w:r>
      <w:r w:rsidR="003A4F8F">
        <w:t>requested</w:t>
      </w:r>
      <w:r w:rsidR="003A4F8F" w:rsidRPr="0076741E">
        <w:t xml:space="preserve"> </w:t>
      </w:r>
      <w:r w:rsidRPr="0076741E">
        <w:t>materials. If any litigation or claim involving the Agreement has been filed or any audit commenced before the expiration of the three (3) year period, the Contractor shall maintain the records required by this Section 1) in the case of any litigation or claim, until completion of the action and resolution of all issues that arise from it or until the end of the three (3) year period, whichever is later and 2) in the case of any audit, until completion of the audit or until the end of the three (3) year period, whichever is later.  Failure to maintain the books, records and supporting documents required by this Section shall establish a presumption in favor of the Treasurer for the recovery of any funds paid by the Treasurer under the Agreement for which adequate books, records, and supporting documentation are not available to support their purported disbursement.</w:t>
      </w:r>
    </w:p>
    <w:p w14:paraId="6FC84CC5" w14:textId="77777777" w:rsidR="0076741E" w:rsidRPr="0076741E" w:rsidRDefault="0076741E" w:rsidP="0076741E">
      <w:pPr>
        <w:pStyle w:val="BodyTextIndent"/>
      </w:pPr>
    </w:p>
    <w:p w14:paraId="72361E05" w14:textId="77777777" w:rsidR="0076741E" w:rsidRPr="0076741E" w:rsidRDefault="001A75E3" w:rsidP="0076741E">
      <w:pPr>
        <w:ind w:left="720" w:hanging="720"/>
        <w:rPr>
          <w:b/>
        </w:rPr>
      </w:pPr>
      <w:r>
        <w:rPr>
          <w:b/>
        </w:rPr>
        <w:t>O</w:t>
      </w:r>
      <w:r w:rsidR="0076741E" w:rsidRPr="0076741E">
        <w:rPr>
          <w:b/>
        </w:rPr>
        <w:t>.</w:t>
      </w:r>
      <w:r w:rsidR="0076741E" w:rsidRPr="0076741E">
        <w:rPr>
          <w:b/>
        </w:rPr>
        <w:tab/>
      </w:r>
      <w:bookmarkStart w:id="7" w:name="_Toc366151489"/>
      <w:r w:rsidR="0076741E" w:rsidRPr="0076741E">
        <w:rPr>
          <w:b/>
        </w:rPr>
        <w:t>Confidentiality</w:t>
      </w:r>
      <w:bookmarkEnd w:id="7"/>
    </w:p>
    <w:p w14:paraId="212A9AC8" w14:textId="77777777" w:rsidR="0076741E" w:rsidRPr="0076741E" w:rsidRDefault="0076741E" w:rsidP="0076741E">
      <w:r w:rsidRPr="0076741E">
        <w:t>This Section shall survive the termination of the Agreement.</w:t>
      </w:r>
    </w:p>
    <w:p w14:paraId="7A80B2F5" w14:textId="77777777" w:rsidR="0076741E" w:rsidRPr="0076741E" w:rsidRDefault="0076741E" w:rsidP="0076741E">
      <w:pPr>
        <w:ind w:left="720" w:hanging="720"/>
      </w:pPr>
    </w:p>
    <w:p w14:paraId="365E6C12" w14:textId="77777777" w:rsidR="0076741E" w:rsidRPr="0076741E" w:rsidRDefault="0076741E" w:rsidP="0076741E">
      <w:pPr>
        <w:ind w:left="720" w:hanging="360"/>
      </w:pPr>
      <w:r w:rsidRPr="0076741E">
        <w:t>1.</w:t>
      </w:r>
      <w:r w:rsidRPr="0076741E">
        <w:tab/>
      </w:r>
      <w:r w:rsidRPr="0076741E">
        <w:rPr>
          <w:u w:val="single"/>
        </w:rPr>
        <w:t>Confidential Information</w:t>
      </w:r>
      <w:r w:rsidRPr="0076741E">
        <w:t xml:space="preserve">  </w:t>
      </w:r>
    </w:p>
    <w:p w14:paraId="5F64CD2C" w14:textId="77777777" w:rsidR="0076741E" w:rsidRPr="0076741E" w:rsidRDefault="0076741E" w:rsidP="0076741E">
      <w:pPr>
        <w:pStyle w:val="ListParagraph"/>
        <w:ind w:right="118"/>
        <w:jc w:val="both"/>
      </w:pPr>
      <w:r w:rsidRPr="0076741E">
        <w:t>Contractor shall be prohibited from using or disclosing</w:t>
      </w:r>
      <w:r w:rsidRPr="0076741E">
        <w:rPr>
          <w:spacing w:val="48"/>
        </w:rPr>
        <w:t xml:space="preserve"> </w:t>
      </w:r>
      <w:r w:rsidRPr="0076741E">
        <w:t xml:space="preserve">information received </w:t>
      </w:r>
      <w:proofErr w:type="gramStart"/>
      <w:r w:rsidRPr="0076741E">
        <w:t>in the course of</w:t>
      </w:r>
      <w:proofErr w:type="gramEnd"/>
      <w:r w:rsidRPr="0076741E">
        <w:t xml:space="preserve"> fulfilling its obligations pursuant to</w:t>
      </w:r>
      <w:r w:rsidRPr="0076741E">
        <w:rPr>
          <w:spacing w:val="58"/>
        </w:rPr>
        <w:t xml:space="preserve"> </w:t>
      </w:r>
      <w:r w:rsidRPr="0076741E">
        <w:t>the Agreement (“Confidential Information”), except in the performance of its internal responsibilities</w:t>
      </w:r>
      <w:r w:rsidRPr="0076741E">
        <w:rPr>
          <w:spacing w:val="56"/>
        </w:rPr>
        <w:t xml:space="preserve"> </w:t>
      </w:r>
      <w:r w:rsidRPr="0076741E">
        <w:t xml:space="preserve">and </w:t>
      </w:r>
      <w:r w:rsidRPr="0076741E">
        <w:lastRenderedPageBreak/>
        <w:t>normal functions and as directed by the Treasurer. Confidential Information includes all information but</w:t>
      </w:r>
      <w:r w:rsidRPr="0076741E">
        <w:rPr>
          <w:spacing w:val="30"/>
        </w:rPr>
        <w:t xml:space="preserve"> </w:t>
      </w:r>
      <w:r w:rsidRPr="0076741E">
        <w:t>the following:</w:t>
      </w:r>
    </w:p>
    <w:p w14:paraId="391FFAA2" w14:textId="77777777" w:rsidR="0076741E" w:rsidRPr="0076741E" w:rsidRDefault="0076741E" w:rsidP="0076741E">
      <w:pPr>
        <w:tabs>
          <w:tab w:val="left" w:pos="1521"/>
        </w:tabs>
        <w:ind w:left="1213"/>
        <w:jc w:val="both"/>
      </w:pPr>
    </w:p>
    <w:p w14:paraId="1ADEF70A" w14:textId="77777777" w:rsidR="0076741E" w:rsidRPr="0076741E" w:rsidRDefault="0076741E" w:rsidP="0076741E">
      <w:pPr>
        <w:pStyle w:val="ListParagraph"/>
        <w:widowControl w:val="0"/>
        <w:numPr>
          <w:ilvl w:val="0"/>
          <w:numId w:val="21"/>
        </w:numPr>
        <w:ind w:left="1260"/>
        <w:jc w:val="both"/>
      </w:pPr>
      <w:r w:rsidRPr="0076741E">
        <w:t>Information already known or independently developed by the</w:t>
      </w:r>
      <w:r w:rsidRPr="0076741E">
        <w:rPr>
          <w:spacing w:val="-15"/>
        </w:rPr>
        <w:t xml:space="preserve"> </w:t>
      </w:r>
      <w:proofErr w:type="gramStart"/>
      <w:r w:rsidRPr="0076741E">
        <w:t>recipient;</w:t>
      </w:r>
      <w:proofErr w:type="gramEnd"/>
    </w:p>
    <w:p w14:paraId="76B7FA78" w14:textId="77777777" w:rsidR="0076741E" w:rsidRPr="0076741E" w:rsidRDefault="0076741E" w:rsidP="0076741E">
      <w:pPr>
        <w:pStyle w:val="ListParagraph"/>
        <w:ind w:left="1260" w:hanging="360"/>
        <w:jc w:val="both"/>
      </w:pPr>
    </w:p>
    <w:p w14:paraId="0B10C482" w14:textId="77777777" w:rsidR="0076741E" w:rsidRPr="0076741E" w:rsidRDefault="0076741E" w:rsidP="0076741E">
      <w:pPr>
        <w:pStyle w:val="ListParagraph"/>
        <w:widowControl w:val="0"/>
        <w:numPr>
          <w:ilvl w:val="0"/>
          <w:numId w:val="21"/>
        </w:numPr>
        <w:ind w:left="1260"/>
        <w:jc w:val="both"/>
      </w:pPr>
      <w:r w:rsidRPr="0076741E">
        <w:t>Information required to be released by</w:t>
      </w:r>
      <w:r w:rsidRPr="0076741E">
        <w:rPr>
          <w:spacing w:val="-7"/>
        </w:rPr>
        <w:t xml:space="preserve"> </w:t>
      </w:r>
      <w:proofErr w:type="gramStart"/>
      <w:r w:rsidRPr="0076741E">
        <w:t>law;</w:t>
      </w:r>
      <w:proofErr w:type="gramEnd"/>
    </w:p>
    <w:p w14:paraId="1D4F6CE5" w14:textId="77777777" w:rsidR="0076741E" w:rsidRPr="0076741E" w:rsidRDefault="0076741E" w:rsidP="0076741E">
      <w:pPr>
        <w:pStyle w:val="ListParagraph"/>
        <w:ind w:left="1260" w:hanging="360"/>
        <w:jc w:val="both"/>
      </w:pPr>
    </w:p>
    <w:p w14:paraId="0B11537A" w14:textId="77777777" w:rsidR="0076741E" w:rsidRPr="0076741E" w:rsidRDefault="0076741E" w:rsidP="0076741E">
      <w:pPr>
        <w:pStyle w:val="ListParagraph"/>
        <w:widowControl w:val="0"/>
        <w:numPr>
          <w:ilvl w:val="0"/>
          <w:numId w:val="21"/>
        </w:numPr>
        <w:ind w:left="1260" w:right="122"/>
      </w:pPr>
      <w:r w:rsidRPr="0076741E">
        <w:t>Information in the public domain through no wrongful act of the</w:t>
      </w:r>
      <w:r w:rsidRPr="0076741E">
        <w:rPr>
          <w:spacing w:val="33"/>
        </w:rPr>
        <w:t xml:space="preserve"> </w:t>
      </w:r>
      <w:r w:rsidRPr="0076741E">
        <w:t>recipient; and</w:t>
      </w:r>
    </w:p>
    <w:p w14:paraId="32BC3155" w14:textId="77777777" w:rsidR="0076741E" w:rsidRPr="0076741E" w:rsidRDefault="0076741E" w:rsidP="0076741E">
      <w:pPr>
        <w:ind w:left="1260" w:right="122" w:hanging="360"/>
      </w:pPr>
    </w:p>
    <w:p w14:paraId="78BD64B0" w14:textId="77777777" w:rsidR="0076741E" w:rsidRPr="0076741E" w:rsidRDefault="0076741E" w:rsidP="0076741E">
      <w:pPr>
        <w:pStyle w:val="ListParagraph"/>
        <w:widowControl w:val="0"/>
        <w:numPr>
          <w:ilvl w:val="0"/>
          <w:numId w:val="21"/>
        </w:numPr>
        <w:ind w:left="1260" w:right="868"/>
      </w:pPr>
      <w:r w:rsidRPr="0076741E">
        <w:t>Information received from a third party who was free to disclose</w:t>
      </w:r>
      <w:r w:rsidRPr="0076741E">
        <w:rPr>
          <w:spacing w:val="-11"/>
        </w:rPr>
        <w:t xml:space="preserve"> </w:t>
      </w:r>
      <w:r w:rsidRPr="0076741E">
        <w:t xml:space="preserve">it. </w:t>
      </w:r>
    </w:p>
    <w:p w14:paraId="14CCB9D6" w14:textId="77777777" w:rsidR="0076741E" w:rsidRPr="0076741E" w:rsidRDefault="0076741E" w:rsidP="0076741E">
      <w:pPr>
        <w:jc w:val="both"/>
      </w:pPr>
    </w:p>
    <w:p w14:paraId="0D021100" w14:textId="77777777" w:rsidR="0076741E" w:rsidRPr="0076741E" w:rsidRDefault="0076741E" w:rsidP="0076741E">
      <w:pPr>
        <w:ind w:left="720" w:hanging="360"/>
        <w:jc w:val="both"/>
      </w:pPr>
      <w:r w:rsidRPr="0076741E">
        <w:t>2.</w:t>
      </w:r>
      <w:r w:rsidRPr="0076741E">
        <w:tab/>
      </w:r>
      <w:r w:rsidRPr="0076741E">
        <w:rPr>
          <w:u w:val="single"/>
        </w:rPr>
        <w:t>Use of Confidential Information by Employees and Agents of Contractor</w:t>
      </w:r>
    </w:p>
    <w:p w14:paraId="2352E0B4" w14:textId="77777777" w:rsidR="0076741E" w:rsidRPr="0076741E" w:rsidRDefault="0076741E" w:rsidP="0076741E">
      <w:pPr>
        <w:ind w:left="720"/>
        <w:jc w:val="both"/>
      </w:pPr>
      <w:r w:rsidRPr="0076741E">
        <w:t xml:space="preserve">The requirement of confidentiality under this Agreement also applies to the employees and agents of the Contractor.  The Contractor shall use its best efforts to ensure that its employees and agents adhere to the confidentiality requirements set forth herein.  The Contractor’s use by and disclosure to employees and agents of Confidential Information to the extent necessary to carry out the terms and purposes of this Agreement is acceptable.  </w:t>
      </w:r>
    </w:p>
    <w:p w14:paraId="3D83199B" w14:textId="77777777" w:rsidR="0076741E" w:rsidRPr="0076741E" w:rsidRDefault="0076741E" w:rsidP="0076741E">
      <w:pPr>
        <w:jc w:val="both"/>
      </w:pPr>
    </w:p>
    <w:p w14:paraId="697A1C55" w14:textId="77777777" w:rsidR="0076741E" w:rsidRPr="0076741E" w:rsidRDefault="0076741E" w:rsidP="0076741E">
      <w:pPr>
        <w:ind w:left="720" w:hanging="360"/>
        <w:jc w:val="both"/>
      </w:pPr>
      <w:r w:rsidRPr="0076741E">
        <w:t>3.</w:t>
      </w:r>
      <w:r w:rsidRPr="0076741E">
        <w:tab/>
      </w:r>
      <w:r w:rsidRPr="0076741E">
        <w:rPr>
          <w:u w:val="single"/>
        </w:rPr>
        <w:t>Protection of Confidential Information</w:t>
      </w:r>
    </w:p>
    <w:p w14:paraId="0C9DDE98" w14:textId="77777777" w:rsidR="0076741E" w:rsidRPr="0076741E" w:rsidRDefault="0076741E" w:rsidP="0076741E">
      <w:pPr>
        <w:ind w:left="720"/>
        <w:jc w:val="both"/>
      </w:pPr>
      <w:r w:rsidRPr="0076741E">
        <w:t>Contractor represents, warrants, and covenants that it has implemented and will maintain an information security program reasonably designed to protect the Confidential Information, which program includes administrative, technical, and physical safeguards to ensure the security and confidentiality of all Confidential  Information, to protect against anticipated threats or hazards to the security or integrity of such customer information, and to protect against unauthorized access to or use of the Confidential Information.</w:t>
      </w:r>
    </w:p>
    <w:p w14:paraId="1F712E69" w14:textId="77777777" w:rsidR="0076741E" w:rsidRPr="0076741E" w:rsidRDefault="0076741E" w:rsidP="0076741E">
      <w:pPr>
        <w:jc w:val="both"/>
      </w:pPr>
    </w:p>
    <w:p w14:paraId="540E26AB" w14:textId="77777777" w:rsidR="0076741E" w:rsidRPr="0076741E" w:rsidRDefault="0076741E" w:rsidP="0076741E">
      <w:pPr>
        <w:ind w:left="720" w:hanging="360"/>
        <w:jc w:val="both"/>
      </w:pPr>
      <w:r w:rsidRPr="0076741E">
        <w:t>4.</w:t>
      </w:r>
      <w:r w:rsidRPr="0076741E">
        <w:tab/>
      </w:r>
      <w:r w:rsidRPr="0076741E">
        <w:rPr>
          <w:u w:val="single"/>
        </w:rPr>
        <w:t>Privacy Policy</w:t>
      </w:r>
    </w:p>
    <w:p w14:paraId="3DEE54A0" w14:textId="77777777" w:rsidR="0076741E" w:rsidRPr="0076741E" w:rsidRDefault="0076741E" w:rsidP="0076741E">
      <w:pPr>
        <w:ind w:left="720"/>
        <w:jc w:val="both"/>
      </w:pPr>
      <w:r w:rsidRPr="0076741E">
        <w:t>Contractor will comply with any applicable federal or state laws or regulations, as well as any privacy policy developed by the Treasurer.  Contractor further agrees to establish, maintain, and comply with a privacy policy with respect to the Performance of the Agreement that meets the</w:t>
      </w:r>
      <w:r w:rsidRPr="0076741E">
        <w:rPr>
          <w:spacing w:val="31"/>
        </w:rPr>
        <w:t xml:space="preserve"> </w:t>
      </w:r>
      <w:r w:rsidRPr="0076741E">
        <w:t>requirements</w:t>
      </w:r>
      <w:r w:rsidRPr="0076741E">
        <w:rPr>
          <w:spacing w:val="32"/>
        </w:rPr>
        <w:t xml:space="preserve"> </w:t>
      </w:r>
      <w:r w:rsidRPr="0076741E">
        <w:t>of</w:t>
      </w:r>
      <w:r w:rsidRPr="0076741E">
        <w:rPr>
          <w:spacing w:val="34"/>
        </w:rPr>
        <w:t xml:space="preserve"> </w:t>
      </w:r>
      <w:r w:rsidRPr="0076741E">
        <w:t xml:space="preserve">applicable law. </w:t>
      </w:r>
    </w:p>
    <w:p w14:paraId="7B31442E" w14:textId="77777777" w:rsidR="0076741E" w:rsidRPr="0076741E" w:rsidRDefault="0076741E" w:rsidP="0076741E">
      <w:pPr>
        <w:jc w:val="both"/>
      </w:pPr>
    </w:p>
    <w:p w14:paraId="2C11928C" w14:textId="77777777" w:rsidR="0076741E" w:rsidRPr="0076741E" w:rsidRDefault="0076741E" w:rsidP="0076741E">
      <w:pPr>
        <w:ind w:left="720" w:hanging="360"/>
        <w:jc w:val="both"/>
      </w:pPr>
      <w:r w:rsidRPr="0076741E">
        <w:t>5.</w:t>
      </w:r>
      <w:r w:rsidRPr="0076741E">
        <w:tab/>
      </w:r>
      <w:r w:rsidRPr="0076741E">
        <w:rPr>
          <w:u w:val="single"/>
        </w:rPr>
        <w:t>Program Lists</w:t>
      </w:r>
    </w:p>
    <w:p w14:paraId="392FC5D3" w14:textId="77777777" w:rsidR="0076741E" w:rsidRPr="0076741E" w:rsidRDefault="0076741E" w:rsidP="0076741E">
      <w:pPr>
        <w:ind w:left="720"/>
        <w:jc w:val="both"/>
      </w:pPr>
      <w:r w:rsidRPr="0076741E">
        <w:t xml:space="preserve">The Contractor specifically agrees that it shall not, and shall cause its subcontractors and affiliates not </w:t>
      </w:r>
      <w:proofErr w:type="gramStart"/>
      <w:r w:rsidRPr="0076741E">
        <w:t>to,</w:t>
      </w:r>
      <w:proofErr w:type="gramEnd"/>
      <w:r w:rsidRPr="0076741E">
        <w:t xml:space="preserve"> sell, provide, or otherwise disclose information from, any program list to any third party, unless otherwise directed to or approved by the Treasurer or required by applicable law.</w:t>
      </w:r>
    </w:p>
    <w:p w14:paraId="78C4F5A2" w14:textId="77777777" w:rsidR="0076741E" w:rsidRPr="0076741E" w:rsidRDefault="0076741E" w:rsidP="0076741E">
      <w:pPr>
        <w:pStyle w:val="BodyTextIndent"/>
        <w:ind w:firstLine="0"/>
      </w:pPr>
    </w:p>
    <w:p w14:paraId="37103AB8" w14:textId="77777777" w:rsidR="0076741E" w:rsidRPr="0076741E" w:rsidRDefault="001A75E3" w:rsidP="0076741E">
      <w:pPr>
        <w:jc w:val="both"/>
        <w:rPr>
          <w:b/>
        </w:rPr>
      </w:pPr>
      <w:r>
        <w:rPr>
          <w:b/>
        </w:rPr>
        <w:t>P</w:t>
      </w:r>
      <w:r w:rsidR="0076741E" w:rsidRPr="0076741E">
        <w:rPr>
          <w:b/>
        </w:rPr>
        <w:t>.</w:t>
      </w:r>
      <w:r w:rsidR="0076741E" w:rsidRPr="0076741E">
        <w:rPr>
          <w:b/>
        </w:rPr>
        <w:tab/>
        <w:t>Successor and Assignment</w:t>
      </w:r>
    </w:p>
    <w:p w14:paraId="04A969DB" w14:textId="77777777" w:rsidR="0076741E" w:rsidRPr="0076741E" w:rsidRDefault="0076741E" w:rsidP="0076741E">
      <w:pPr>
        <w:pStyle w:val="BodyTextIndent2"/>
        <w:ind w:left="0" w:firstLine="0"/>
      </w:pPr>
      <w:r w:rsidRPr="0076741E">
        <w:t xml:space="preserve">Each term and provision of the Agreement is binding and enforceable against and inures to the benefit of any successors of the Treasurer and any successors of Contractor, but neither the Agreement nor any of the rights or obligations under the Agreement may be transferred or assigned without the Treasurer’s prior written consent. The Treasurer may </w:t>
      </w:r>
      <w:r w:rsidRPr="0076741E">
        <w:lastRenderedPageBreak/>
        <w:t>unilaterally bind any successor of the Contractor to the terms and conditions of the Agreement.</w:t>
      </w:r>
    </w:p>
    <w:p w14:paraId="724EB532" w14:textId="77777777" w:rsidR="001A75E3" w:rsidRDefault="001A75E3" w:rsidP="0076741E">
      <w:pPr>
        <w:pStyle w:val="BodyTextIndent"/>
        <w:ind w:left="720" w:hanging="720"/>
        <w:rPr>
          <w:b/>
        </w:rPr>
      </w:pPr>
    </w:p>
    <w:p w14:paraId="508A39AC" w14:textId="77777777" w:rsidR="0076741E" w:rsidRPr="0076741E" w:rsidRDefault="001A75E3" w:rsidP="0076741E">
      <w:pPr>
        <w:pStyle w:val="BodyTextIndent"/>
        <w:ind w:left="720" w:hanging="720"/>
        <w:rPr>
          <w:b/>
          <w:u w:val="single"/>
        </w:rPr>
      </w:pPr>
      <w:r>
        <w:rPr>
          <w:b/>
        </w:rPr>
        <w:t>Q</w:t>
      </w:r>
      <w:r w:rsidR="0076741E" w:rsidRPr="0076741E">
        <w:rPr>
          <w:b/>
        </w:rPr>
        <w:t xml:space="preserve">. </w:t>
      </w:r>
      <w:r w:rsidR="0076741E" w:rsidRPr="0076741E">
        <w:rPr>
          <w:b/>
        </w:rPr>
        <w:tab/>
        <w:t>Certifications</w:t>
      </w:r>
    </w:p>
    <w:p w14:paraId="61D354B9" w14:textId="77777777" w:rsidR="0076741E" w:rsidRPr="0076741E" w:rsidRDefault="0076741E" w:rsidP="0076741E">
      <w:pPr>
        <w:pStyle w:val="BodyTextIndent"/>
        <w:ind w:firstLine="0"/>
      </w:pPr>
      <w:r w:rsidRPr="0076741E">
        <w:t>The Contractor shall certify the following:</w:t>
      </w:r>
    </w:p>
    <w:p w14:paraId="036623DD" w14:textId="77777777" w:rsidR="0076741E" w:rsidRPr="0076741E" w:rsidRDefault="0076741E" w:rsidP="0076741E">
      <w:pPr>
        <w:pStyle w:val="BodyTextIndent"/>
        <w:ind w:firstLine="0"/>
      </w:pPr>
    </w:p>
    <w:p w14:paraId="007A82EC" w14:textId="77777777" w:rsidR="0076741E" w:rsidRPr="0076741E" w:rsidRDefault="0076741E" w:rsidP="0076741E">
      <w:pPr>
        <w:pStyle w:val="BodyTextIndent"/>
        <w:numPr>
          <w:ilvl w:val="0"/>
          <w:numId w:val="22"/>
        </w:numPr>
      </w:pPr>
      <w:r w:rsidRPr="0076741E">
        <w:t xml:space="preserve">That the Contractor has the full legal right, power, and authority to execute and deliver the Agreement and to perform its obligations pursuant to the Agreement with no other corporate action on the part of the Contractor or its stockholders being necessary, and that the Agreement has been duly and validly executed and delivered by the Contractor, thereby constituting a legal, valid, and binding obligation of the Contractor, enforceable against the Contractor in accordance with its </w:t>
      </w:r>
      <w:proofErr w:type="gramStart"/>
      <w:r w:rsidRPr="0076741E">
        <w:t>terms;</w:t>
      </w:r>
      <w:proofErr w:type="gramEnd"/>
    </w:p>
    <w:p w14:paraId="76FD3C99" w14:textId="77777777" w:rsidR="0076741E" w:rsidRPr="0076741E" w:rsidRDefault="0076741E" w:rsidP="0076741E">
      <w:pPr>
        <w:pStyle w:val="BodyTextIndent"/>
        <w:ind w:left="720" w:firstLine="0"/>
      </w:pPr>
    </w:p>
    <w:p w14:paraId="6C0AA182" w14:textId="77777777" w:rsidR="0076741E" w:rsidRPr="0076741E" w:rsidRDefault="0076741E" w:rsidP="0076741E">
      <w:pPr>
        <w:pStyle w:val="BodyTextIndent"/>
        <w:widowControl/>
        <w:numPr>
          <w:ilvl w:val="0"/>
          <w:numId w:val="22"/>
        </w:numPr>
      </w:pPr>
      <w:r w:rsidRPr="0076741E">
        <w:t xml:space="preserve">That the execution and delivery by the Contractor of the Agreement, the performance by Contractor of its duties and obligations thereunder, and the consummation of the transactions contemplated do not result in any of the following: </w:t>
      </w:r>
    </w:p>
    <w:p w14:paraId="6EE2DB34" w14:textId="77777777" w:rsidR="0076741E" w:rsidRPr="0076741E" w:rsidRDefault="0076741E" w:rsidP="0076741E">
      <w:pPr>
        <w:pStyle w:val="BodyTextIndent"/>
        <w:ind w:left="1080" w:firstLine="0"/>
      </w:pPr>
    </w:p>
    <w:p w14:paraId="10005826" w14:textId="77777777" w:rsidR="0076741E" w:rsidRPr="0076741E" w:rsidRDefault="0076741E" w:rsidP="0076741E">
      <w:pPr>
        <w:pStyle w:val="BodyTextIndent"/>
        <w:widowControl/>
        <w:numPr>
          <w:ilvl w:val="1"/>
          <w:numId w:val="23"/>
        </w:numPr>
        <w:ind w:left="1260"/>
      </w:pPr>
      <w:r w:rsidRPr="0076741E">
        <w:t xml:space="preserve">Conflict with or result in a violation or breach of any of the terms, conditions, or provisions of the charter or by-laws of </w:t>
      </w:r>
      <w:proofErr w:type="gramStart"/>
      <w:r w:rsidRPr="0076741E">
        <w:t>Contractor;</w:t>
      </w:r>
      <w:proofErr w:type="gramEnd"/>
    </w:p>
    <w:p w14:paraId="78425FD3" w14:textId="77777777" w:rsidR="0076741E" w:rsidRPr="0076741E" w:rsidRDefault="0076741E" w:rsidP="0076741E">
      <w:pPr>
        <w:pStyle w:val="BodyTextIndent"/>
        <w:ind w:left="1260" w:hanging="360"/>
      </w:pPr>
    </w:p>
    <w:p w14:paraId="2563206F" w14:textId="77777777" w:rsidR="0076741E" w:rsidRPr="0076741E" w:rsidRDefault="0076741E" w:rsidP="0076741E">
      <w:pPr>
        <w:pStyle w:val="BodyTextIndent"/>
        <w:widowControl/>
        <w:numPr>
          <w:ilvl w:val="1"/>
          <w:numId w:val="23"/>
        </w:numPr>
        <w:ind w:left="1260"/>
      </w:pPr>
      <w:r w:rsidRPr="0076741E">
        <w:t xml:space="preserve">Conflict with or result in a violation or breach of any term or provision of (a) any law, rule, regulation, judgment, decree, order, or injunction applicable to the Contractor or any of its assets and properties or (b) any agreement binding on or affecting the Contractor or any of its properties; or </w:t>
      </w:r>
    </w:p>
    <w:p w14:paraId="66E002B0" w14:textId="77777777" w:rsidR="0076741E" w:rsidRPr="0076741E" w:rsidRDefault="0076741E" w:rsidP="0076741E">
      <w:pPr>
        <w:pStyle w:val="BodyTextIndent"/>
        <w:ind w:firstLine="0"/>
      </w:pPr>
    </w:p>
    <w:p w14:paraId="3AD3F4E7" w14:textId="77777777" w:rsidR="0076741E" w:rsidRPr="0076741E" w:rsidRDefault="0076741E" w:rsidP="0076741E">
      <w:pPr>
        <w:pStyle w:val="BodyTextIndent"/>
        <w:widowControl/>
        <w:numPr>
          <w:ilvl w:val="1"/>
          <w:numId w:val="23"/>
        </w:numPr>
        <w:ind w:left="1260"/>
      </w:pPr>
      <w:r w:rsidRPr="0076741E">
        <w:t xml:space="preserve">Conflict with or result in a violation or breach </w:t>
      </w:r>
      <w:proofErr w:type="gramStart"/>
      <w:r w:rsidRPr="0076741E">
        <w:t>of, or</w:t>
      </w:r>
      <w:proofErr w:type="gramEnd"/>
      <w:r w:rsidRPr="0076741E">
        <w:t xml:space="preserve"> constitute (with or without notice or lapse of time or both) a default under any material agreement to which the Contractor is a party, or any material obligation or responsibility which the Contractor has to any third party.</w:t>
      </w:r>
    </w:p>
    <w:p w14:paraId="70670906" w14:textId="77777777" w:rsidR="0076741E" w:rsidRPr="0076741E" w:rsidRDefault="0076741E" w:rsidP="0076741E">
      <w:pPr>
        <w:pStyle w:val="BodyTextIndent"/>
        <w:rPr>
          <w:highlight w:val="green"/>
        </w:rPr>
      </w:pPr>
    </w:p>
    <w:p w14:paraId="3BD2137B" w14:textId="77777777" w:rsidR="0076741E" w:rsidRPr="0076741E" w:rsidRDefault="0076741E" w:rsidP="0076741E">
      <w:pPr>
        <w:pStyle w:val="BodyTextIndent"/>
        <w:widowControl/>
        <w:numPr>
          <w:ilvl w:val="0"/>
          <w:numId w:val="22"/>
        </w:numPr>
      </w:pPr>
      <w:r w:rsidRPr="0076741E">
        <w:t xml:space="preserve">That there is no action, suit, investigation, or proceeding pending or, to the best knowledge of the Contractor, threatened against the Contractor before any court, arbitrator, or administrative or governmental body that might result in any material adverse change in the operations of the Contractor or which might materially and adversely affect the ability of the Contractor to </w:t>
      </w:r>
      <w:r w:rsidR="00AB3140">
        <w:t xml:space="preserve">provide the goods or </w:t>
      </w:r>
      <w:r w:rsidRPr="0076741E">
        <w:t xml:space="preserve">perform the </w:t>
      </w:r>
      <w:r w:rsidR="00AB3140">
        <w:t>s</w:t>
      </w:r>
      <w:r w:rsidRPr="0076741E">
        <w:t>ervices or otherwise comply with its obligations under the Agreement.</w:t>
      </w:r>
    </w:p>
    <w:p w14:paraId="05422988" w14:textId="77777777" w:rsidR="0076741E" w:rsidRPr="0076741E" w:rsidRDefault="0076741E" w:rsidP="0076741E">
      <w:pPr>
        <w:pStyle w:val="BodyTextIndent"/>
        <w:ind w:left="2160" w:firstLine="0"/>
        <w:rPr>
          <w:highlight w:val="green"/>
        </w:rPr>
      </w:pPr>
    </w:p>
    <w:p w14:paraId="564003B2" w14:textId="77777777" w:rsidR="0076741E" w:rsidRPr="0076741E" w:rsidRDefault="001A75E3" w:rsidP="0076741E">
      <w:pPr>
        <w:pStyle w:val="BodyTextIndent"/>
        <w:ind w:left="720" w:hanging="720"/>
        <w:rPr>
          <w:b/>
        </w:rPr>
      </w:pPr>
      <w:r>
        <w:rPr>
          <w:b/>
        </w:rPr>
        <w:t>R</w:t>
      </w:r>
      <w:r w:rsidR="0076741E" w:rsidRPr="0076741E">
        <w:rPr>
          <w:b/>
        </w:rPr>
        <w:t>.</w:t>
      </w:r>
      <w:r w:rsidR="0076741E" w:rsidRPr="0076741E">
        <w:rPr>
          <w:b/>
        </w:rPr>
        <w:tab/>
        <w:t>Review</w:t>
      </w:r>
    </w:p>
    <w:p w14:paraId="70DAB3D4" w14:textId="77777777" w:rsidR="0076741E" w:rsidRPr="0076741E" w:rsidRDefault="0076741E" w:rsidP="0076741E">
      <w:pPr>
        <w:jc w:val="both"/>
      </w:pPr>
      <w:r w:rsidRPr="0076741E">
        <w:t>The Treasurer may conduct periodic performance reviews of</w:t>
      </w:r>
      <w:r w:rsidRPr="0076741E">
        <w:rPr>
          <w:u w:val="single"/>
        </w:rPr>
        <w:t xml:space="preserve"> </w:t>
      </w:r>
      <w:r w:rsidRPr="0076741E">
        <w:t>the Contractor, during which its compliance with all aspects of the Agreement will be reviewed and assessed.</w:t>
      </w:r>
    </w:p>
    <w:p w14:paraId="1131C900" w14:textId="77777777" w:rsidR="0076741E" w:rsidRPr="0076741E" w:rsidRDefault="0076741E" w:rsidP="0076741E">
      <w:pPr>
        <w:pStyle w:val="BodyTextIndent"/>
        <w:ind w:left="720" w:hanging="720"/>
        <w:rPr>
          <w:b/>
        </w:rPr>
      </w:pPr>
    </w:p>
    <w:p w14:paraId="3DF8B794" w14:textId="77777777" w:rsidR="0076741E" w:rsidRPr="0076741E" w:rsidRDefault="00835868" w:rsidP="0076741E">
      <w:pPr>
        <w:pStyle w:val="BodyTextIndent"/>
        <w:ind w:left="720" w:hanging="720"/>
        <w:rPr>
          <w:b/>
        </w:rPr>
      </w:pPr>
      <w:r>
        <w:rPr>
          <w:b/>
        </w:rPr>
        <w:br w:type="page"/>
      </w:r>
      <w:r w:rsidR="001A75E3">
        <w:rPr>
          <w:b/>
        </w:rPr>
        <w:lastRenderedPageBreak/>
        <w:t>S</w:t>
      </w:r>
      <w:r w:rsidR="0076741E" w:rsidRPr="0076741E">
        <w:rPr>
          <w:b/>
        </w:rPr>
        <w:t>.</w:t>
      </w:r>
      <w:r w:rsidR="0076741E" w:rsidRPr="0076741E">
        <w:rPr>
          <w:b/>
        </w:rPr>
        <w:tab/>
        <w:t>Severability</w:t>
      </w:r>
    </w:p>
    <w:p w14:paraId="09A7738C" w14:textId="77777777" w:rsidR="0076741E" w:rsidRPr="0076741E" w:rsidRDefault="0076741E" w:rsidP="0076741E">
      <w:pPr>
        <w:jc w:val="both"/>
      </w:pPr>
      <w:r w:rsidRPr="0076741E">
        <w:t>If any provision, or portion thereof, of the Agreement is, or becomes, invalid under any applicable statute or rule of law, it is to be deemed stricken and the rest of the Agreement shall remain in full force and effect.</w:t>
      </w:r>
    </w:p>
    <w:p w14:paraId="78087FF9" w14:textId="77777777" w:rsidR="00D76E57" w:rsidRDefault="00D76E57" w:rsidP="0076741E">
      <w:pPr>
        <w:pStyle w:val="BodyTextIndent"/>
        <w:ind w:left="720" w:hanging="720"/>
        <w:rPr>
          <w:b/>
        </w:rPr>
      </w:pPr>
    </w:p>
    <w:p w14:paraId="7922638C" w14:textId="77777777" w:rsidR="0076741E" w:rsidRPr="0076741E" w:rsidRDefault="001A75E3" w:rsidP="0076741E">
      <w:pPr>
        <w:pStyle w:val="BodyTextIndent"/>
        <w:ind w:left="720" w:hanging="720"/>
        <w:rPr>
          <w:b/>
        </w:rPr>
      </w:pPr>
      <w:r>
        <w:rPr>
          <w:b/>
        </w:rPr>
        <w:t>T</w:t>
      </w:r>
      <w:r w:rsidR="0076741E" w:rsidRPr="0076741E">
        <w:rPr>
          <w:b/>
        </w:rPr>
        <w:t>.</w:t>
      </w:r>
      <w:r w:rsidR="0076741E" w:rsidRPr="0076741E">
        <w:rPr>
          <w:b/>
        </w:rPr>
        <w:tab/>
        <w:t>Access to Information</w:t>
      </w:r>
    </w:p>
    <w:p w14:paraId="3751E7DF" w14:textId="77777777" w:rsidR="0076741E" w:rsidRPr="0076741E" w:rsidRDefault="0076741E" w:rsidP="0076741E">
      <w:pPr>
        <w:jc w:val="both"/>
        <w:rPr>
          <w:color w:val="000000"/>
        </w:rPr>
      </w:pPr>
      <w:r w:rsidRPr="0076741E">
        <w:rPr>
          <w:color w:val="000000"/>
        </w:rPr>
        <w:t xml:space="preserve">Upon request, the Contractor shall provide the Treasurer access to all files, records, documents, and data that are in its possession and control pursuant to the Agreement, regardless of how that information is stored.  The information shall be provided in a form acceptable to the Treasurer. </w:t>
      </w:r>
    </w:p>
    <w:p w14:paraId="5C393325" w14:textId="77777777" w:rsidR="0076741E" w:rsidRPr="0076741E" w:rsidRDefault="0076741E" w:rsidP="0076741E">
      <w:pPr>
        <w:pStyle w:val="BodyTextIndent"/>
        <w:ind w:left="720" w:hanging="720"/>
        <w:rPr>
          <w:b/>
        </w:rPr>
      </w:pPr>
    </w:p>
    <w:p w14:paraId="196C0A2E" w14:textId="77777777" w:rsidR="0076741E" w:rsidRPr="0076741E" w:rsidRDefault="001A75E3" w:rsidP="0076741E">
      <w:pPr>
        <w:pStyle w:val="BodyTextIndent"/>
        <w:ind w:left="720" w:hanging="720"/>
        <w:rPr>
          <w:b/>
        </w:rPr>
      </w:pPr>
      <w:r>
        <w:rPr>
          <w:b/>
        </w:rPr>
        <w:t>U</w:t>
      </w:r>
      <w:r w:rsidR="0076741E" w:rsidRPr="0076741E">
        <w:rPr>
          <w:b/>
        </w:rPr>
        <w:t>.</w:t>
      </w:r>
      <w:r w:rsidR="0076741E" w:rsidRPr="0076741E">
        <w:rPr>
          <w:b/>
        </w:rPr>
        <w:tab/>
        <w:t>Change of Law or Policy</w:t>
      </w:r>
    </w:p>
    <w:p w14:paraId="60CF443A" w14:textId="77777777" w:rsidR="0076741E" w:rsidRPr="0076741E" w:rsidRDefault="0076741E" w:rsidP="0076741E">
      <w:pPr>
        <w:pStyle w:val="BodyTextIndent"/>
        <w:ind w:firstLine="0"/>
      </w:pPr>
      <w:r w:rsidRPr="0076741E">
        <w:t xml:space="preserve">The Contractor shall notify the Treasurer in writing within ten (10) business days of any change or addition applicable to the Contractor in federal or state regulations or laws that would adversely affect either the terms of or the rights granted the Treasurer by the Agreement, and within five (5) business days of any legally required change in or addition to Contractor’s internal operational policy that might affect the Contractor’s </w:t>
      </w:r>
      <w:r w:rsidR="00AB3140">
        <w:t xml:space="preserve">provision of the goods or </w:t>
      </w:r>
      <w:r w:rsidRPr="0076741E">
        <w:t xml:space="preserve">performance of the </w:t>
      </w:r>
      <w:r w:rsidR="00AB3140">
        <w:t>s</w:t>
      </w:r>
      <w:r w:rsidRPr="0076741E">
        <w:t>ervices, including but not limited to any policy that relates to management, maintenance, record keeping, safekeeping, custody, or subcontracting.</w:t>
      </w:r>
    </w:p>
    <w:p w14:paraId="0A7943C9" w14:textId="77777777" w:rsidR="0076741E" w:rsidRPr="0076741E" w:rsidRDefault="0076741E" w:rsidP="0076741E">
      <w:pPr>
        <w:autoSpaceDE w:val="0"/>
        <w:autoSpaceDN w:val="0"/>
        <w:adjustRightInd w:val="0"/>
        <w:ind w:left="360" w:firstLine="360"/>
      </w:pPr>
    </w:p>
    <w:p w14:paraId="692A19E8" w14:textId="77777777" w:rsidR="0076741E" w:rsidRPr="0076741E" w:rsidRDefault="001A75E3" w:rsidP="0076741E">
      <w:pPr>
        <w:autoSpaceDE w:val="0"/>
        <w:autoSpaceDN w:val="0"/>
        <w:adjustRightInd w:val="0"/>
        <w:rPr>
          <w:b/>
          <w:bCs/>
        </w:rPr>
      </w:pPr>
      <w:r>
        <w:rPr>
          <w:b/>
          <w:bCs/>
        </w:rPr>
        <w:t>V</w:t>
      </w:r>
      <w:r w:rsidR="0076741E" w:rsidRPr="0076741E">
        <w:rPr>
          <w:b/>
          <w:bCs/>
        </w:rPr>
        <w:t>.</w:t>
      </w:r>
      <w:r w:rsidR="0076741E" w:rsidRPr="0076741E">
        <w:rPr>
          <w:b/>
          <w:bCs/>
        </w:rPr>
        <w:tab/>
        <w:t>State Certifications/Disclosures</w:t>
      </w:r>
    </w:p>
    <w:p w14:paraId="0F30D9B6" w14:textId="77777777" w:rsidR="0076741E" w:rsidRPr="0076741E" w:rsidRDefault="0076741E" w:rsidP="0076741E">
      <w:pPr>
        <w:pStyle w:val="Heading1"/>
        <w:spacing w:before="0"/>
        <w:jc w:val="both"/>
        <w:rPr>
          <w:rFonts w:cs="Times New Roman"/>
          <w:b w:val="0"/>
          <w:szCs w:val="24"/>
        </w:rPr>
      </w:pPr>
      <w:bookmarkStart w:id="8" w:name="_Toc80773748"/>
      <w:bookmarkStart w:id="9" w:name="_Toc80786553"/>
      <w:bookmarkStart w:id="10" w:name="_Toc80875680"/>
      <w:r w:rsidRPr="0076741E">
        <w:rPr>
          <w:rFonts w:cs="Times New Roman"/>
          <w:b w:val="0"/>
          <w:szCs w:val="24"/>
        </w:rPr>
        <w:t xml:space="preserve">The Agreement shall incorporate Contractor’s fully executed State Certifications and Disclosure Forms, a copy of which is attached hereto as </w:t>
      </w:r>
      <w:r w:rsidR="001A75E3">
        <w:rPr>
          <w:rFonts w:cs="Times New Roman"/>
          <w:b w:val="0"/>
          <w:szCs w:val="24"/>
        </w:rPr>
        <w:t>Exhibit B</w:t>
      </w:r>
      <w:r w:rsidRPr="0076741E">
        <w:rPr>
          <w:rFonts w:cs="Times New Roman"/>
          <w:b w:val="0"/>
          <w:szCs w:val="24"/>
        </w:rPr>
        <w:t>.</w:t>
      </w:r>
      <w:bookmarkEnd w:id="8"/>
      <w:bookmarkEnd w:id="9"/>
      <w:bookmarkEnd w:id="10"/>
      <w:r w:rsidRPr="0076741E">
        <w:rPr>
          <w:rFonts w:cs="Times New Roman"/>
          <w:b w:val="0"/>
          <w:szCs w:val="24"/>
        </w:rPr>
        <w:t xml:space="preserve"> </w:t>
      </w:r>
    </w:p>
    <w:p w14:paraId="601CDB54" w14:textId="77777777" w:rsidR="0076741E" w:rsidRPr="0076741E" w:rsidRDefault="0076741E" w:rsidP="0076741E"/>
    <w:p w14:paraId="4E1718E8" w14:textId="77777777" w:rsidR="0076741E" w:rsidRPr="0076741E" w:rsidRDefault="001A75E3" w:rsidP="0076741E">
      <w:pPr>
        <w:rPr>
          <w:b/>
        </w:rPr>
      </w:pPr>
      <w:r>
        <w:rPr>
          <w:b/>
        </w:rPr>
        <w:t>W</w:t>
      </w:r>
      <w:r w:rsidR="0076741E" w:rsidRPr="0076741E">
        <w:rPr>
          <w:b/>
        </w:rPr>
        <w:t>.</w:t>
      </w:r>
      <w:r w:rsidR="0076741E" w:rsidRPr="0076741E">
        <w:rPr>
          <w:b/>
        </w:rPr>
        <w:tab/>
        <w:t>No Recourse</w:t>
      </w:r>
    </w:p>
    <w:p w14:paraId="67234BA1" w14:textId="77777777" w:rsidR="0076741E" w:rsidRDefault="0076741E" w:rsidP="0076741E">
      <w:pPr>
        <w:jc w:val="both"/>
      </w:pPr>
      <w:r w:rsidRPr="0076741E">
        <w:t>For any obligation or liability arising pursuant to the Agreement, no recourse may be had for such obligation or liability of the Treasurer of the State of Illinois or any employee or official of the Treasurer or the State in his or her personal or individual capacity.  Contractor hereby waives all such obligations and liabilities of the Treasurer of the State of Illinois and any such employee or official.</w:t>
      </w:r>
    </w:p>
    <w:p w14:paraId="5019470A" w14:textId="77777777" w:rsidR="00015837" w:rsidRDefault="00015837" w:rsidP="0076741E">
      <w:pPr>
        <w:jc w:val="both"/>
      </w:pPr>
    </w:p>
    <w:p w14:paraId="74C72585" w14:textId="77777777" w:rsidR="00CC43C6" w:rsidRDefault="001A75E3" w:rsidP="00CC43C6">
      <w:pPr>
        <w:jc w:val="both"/>
        <w:rPr>
          <w:b/>
          <w:bCs/>
        </w:rPr>
      </w:pPr>
      <w:r>
        <w:rPr>
          <w:b/>
          <w:bCs/>
        </w:rPr>
        <w:t>X</w:t>
      </w:r>
      <w:r w:rsidR="00CC43C6">
        <w:rPr>
          <w:b/>
          <w:bCs/>
        </w:rPr>
        <w:t>.      </w:t>
      </w:r>
      <w:r w:rsidR="00CC43C6">
        <w:rPr>
          <w:b/>
          <w:bCs/>
        </w:rPr>
        <w:tab/>
        <w:t>Sovereign Immunity</w:t>
      </w:r>
    </w:p>
    <w:p w14:paraId="16F745D2" w14:textId="77777777" w:rsidR="007F5C66" w:rsidRDefault="00CC43C6" w:rsidP="002305D3">
      <w:pPr>
        <w:jc w:val="both"/>
      </w:pPr>
      <w:r>
        <w:t xml:space="preserve">Contractor acknowledges that the Treasurer and the State of Illinois reserve all immunities, defenses, rights, or actions arising out of their status as a sovereign state or entity, including those under the Eleventh Amendment to the United States Constitution, and that no waiver of any such immunities, defenses, rights, or actions will be implied or otherwise deemed to exist </w:t>
      </w:r>
      <w:proofErr w:type="gramStart"/>
      <w:r>
        <w:t>as a result of</w:t>
      </w:r>
      <w:proofErr w:type="gramEnd"/>
      <w:r>
        <w:t xml:space="preserve"> the Agreement.</w:t>
      </w:r>
    </w:p>
    <w:p w14:paraId="273E4F59" w14:textId="77777777" w:rsidR="00F623F8" w:rsidRPr="00F623F8" w:rsidRDefault="00F623F8" w:rsidP="00F623F8">
      <w:pPr>
        <w:pStyle w:val="BodyText"/>
        <w:spacing w:after="0"/>
        <w:jc w:val="center"/>
        <w:rPr>
          <w:rFonts w:ascii="Times New Roman" w:hAnsi="Times New Roman"/>
          <w:b/>
          <w:bCs/>
          <w:sz w:val="24"/>
          <w:u w:val="single"/>
        </w:rPr>
      </w:pPr>
      <w:r>
        <w:br w:type="page"/>
      </w:r>
      <w:r w:rsidRPr="00F623F8">
        <w:rPr>
          <w:rFonts w:ascii="Times New Roman" w:hAnsi="Times New Roman"/>
          <w:b/>
          <w:bCs/>
          <w:sz w:val="24"/>
          <w:u w:val="single"/>
        </w:rPr>
        <w:lastRenderedPageBreak/>
        <w:t>Exhibit A</w:t>
      </w:r>
    </w:p>
    <w:p w14:paraId="1C76DCCE" w14:textId="77777777" w:rsidR="00F623F8" w:rsidRPr="00F623F8" w:rsidRDefault="00F623F8" w:rsidP="00F623F8">
      <w:pPr>
        <w:pStyle w:val="BodyText"/>
        <w:spacing w:after="0"/>
        <w:jc w:val="center"/>
        <w:rPr>
          <w:rFonts w:ascii="Times New Roman" w:hAnsi="Times New Roman"/>
          <w:b/>
          <w:bCs/>
          <w:sz w:val="24"/>
          <w:u w:val="single"/>
        </w:rPr>
      </w:pPr>
    </w:p>
    <w:p w14:paraId="17018BA7" w14:textId="77777777" w:rsidR="00F623F8" w:rsidRPr="00F623F8" w:rsidRDefault="00F623F8" w:rsidP="00F623F8">
      <w:pPr>
        <w:pStyle w:val="BodyText"/>
        <w:spacing w:after="0"/>
        <w:jc w:val="center"/>
        <w:rPr>
          <w:rFonts w:ascii="Times New Roman" w:hAnsi="Times New Roman"/>
          <w:b/>
          <w:bCs/>
          <w:sz w:val="24"/>
          <w:u w:val="single"/>
        </w:rPr>
      </w:pPr>
      <w:r w:rsidRPr="00F623F8">
        <w:rPr>
          <w:rFonts w:ascii="Times New Roman" w:hAnsi="Times New Roman"/>
          <w:b/>
          <w:bCs/>
          <w:sz w:val="24"/>
          <w:u w:val="single"/>
        </w:rPr>
        <w:t>Cost Proposal</w:t>
      </w:r>
    </w:p>
    <w:p w14:paraId="31573DB7" w14:textId="77777777" w:rsidR="00F623F8" w:rsidRDefault="00F623F8" w:rsidP="00F623F8">
      <w:pPr>
        <w:pStyle w:val="BodyText"/>
        <w:spacing w:after="0"/>
      </w:pPr>
    </w:p>
    <w:p w14:paraId="7AE76A39" w14:textId="77777777" w:rsidR="00AB4534" w:rsidRDefault="00F623F8" w:rsidP="00F623F8">
      <w:pPr>
        <w:pStyle w:val="BodyText"/>
        <w:spacing w:after="0"/>
        <w:jc w:val="both"/>
        <w:rPr>
          <w:rFonts w:ascii="Times New Roman" w:hAnsi="Times New Roman"/>
          <w:sz w:val="24"/>
        </w:rPr>
      </w:pPr>
      <w:r w:rsidRPr="00E8668F">
        <w:rPr>
          <w:rFonts w:ascii="Times New Roman" w:hAnsi="Times New Roman"/>
          <w:sz w:val="24"/>
        </w:rPr>
        <w:t xml:space="preserve">Please complete the table that follows.  Please note, </w:t>
      </w:r>
      <w:r w:rsidRPr="00E8668F">
        <w:rPr>
          <w:sz w:val="24"/>
        </w:rPr>
        <w:t xml:space="preserve">while the Treasurer reserves the right to order any amounts needed of the </w:t>
      </w:r>
      <w:r>
        <w:rPr>
          <w:sz w:val="24"/>
        </w:rPr>
        <w:t>Promotional Products</w:t>
      </w:r>
      <w:r w:rsidRPr="00E8668F">
        <w:rPr>
          <w:sz w:val="24"/>
        </w:rPr>
        <w:t xml:space="preserve"> identified </w:t>
      </w:r>
      <w:r>
        <w:rPr>
          <w:sz w:val="24"/>
        </w:rPr>
        <w:t xml:space="preserve">below </w:t>
      </w:r>
      <w:r w:rsidRPr="00E8668F">
        <w:rPr>
          <w:sz w:val="24"/>
        </w:rPr>
        <w:t>or other items to meet its needs, please provide per-item prices</w:t>
      </w:r>
      <w:r w:rsidR="00A65D26">
        <w:rPr>
          <w:sz w:val="24"/>
        </w:rPr>
        <w:t xml:space="preserve"> as well as estimated costs for setup, if any, and shipping</w:t>
      </w:r>
      <w:r w:rsidRPr="00E8668F">
        <w:rPr>
          <w:sz w:val="24"/>
        </w:rPr>
        <w:t>, and please be advised that solely for the purposes of evaluating bids the Treasurer has assumed the ordering quantity listed below:</w:t>
      </w:r>
    </w:p>
    <w:p w14:paraId="1AE2F742" w14:textId="77777777" w:rsidR="00AB4534" w:rsidRDefault="00AB4534" w:rsidP="00F623F8">
      <w:pPr>
        <w:pStyle w:val="BodyText"/>
        <w:spacing w:after="0"/>
        <w:jc w:val="both"/>
        <w:rPr>
          <w:rFonts w:ascii="Times New Roman" w:hAnsi="Times New Roman"/>
          <w:sz w:val="24"/>
        </w:rPr>
      </w:pPr>
    </w:p>
    <w:tbl>
      <w:tblPr>
        <w:tblW w:w="8540" w:type="dxa"/>
        <w:tblInd w:w="118" w:type="dxa"/>
        <w:tblLook w:val="04A0" w:firstRow="1" w:lastRow="0" w:firstColumn="1" w:lastColumn="0" w:noHBand="0" w:noVBand="1"/>
      </w:tblPr>
      <w:tblGrid>
        <w:gridCol w:w="2240"/>
        <w:gridCol w:w="1440"/>
        <w:gridCol w:w="1350"/>
        <w:gridCol w:w="1170"/>
        <w:gridCol w:w="2340"/>
      </w:tblGrid>
      <w:tr w:rsidR="00AB4534" w:rsidRPr="00AB4534" w14:paraId="45E9342D" w14:textId="77777777" w:rsidTr="005102CD">
        <w:trPr>
          <w:trHeight w:val="915"/>
        </w:trPr>
        <w:tc>
          <w:tcPr>
            <w:tcW w:w="2240" w:type="dxa"/>
            <w:tcBorders>
              <w:top w:val="single" w:sz="8" w:space="0" w:color="auto"/>
              <w:left w:val="single" w:sz="8" w:space="0" w:color="auto"/>
              <w:bottom w:val="single" w:sz="8" w:space="0" w:color="auto"/>
              <w:right w:val="single" w:sz="4" w:space="0" w:color="auto"/>
            </w:tcBorders>
            <w:shd w:val="clear" w:color="000000" w:fill="D9D9D9"/>
            <w:noWrap/>
            <w:vAlign w:val="bottom"/>
            <w:hideMark/>
          </w:tcPr>
          <w:p w14:paraId="10345DD8" w14:textId="77777777" w:rsidR="00AB4534" w:rsidRPr="00AB4534" w:rsidRDefault="00AB4534">
            <w:pPr>
              <w:jc w:val="center"/>
              <w:rPr>
                <w:color w:val="000000"/>
              </w:rPr>
            </w:pPr>
            <w:r w:rsidRPr="00AB4534">
              <w:rPr>
                <w:color w:val="000000"/>
              </w:rPr>
              <w:t>Item</w:t>
            </w:r>
          </w:p>
        </w:tc>
        <w:tc>
          <w:tcPr>
            <w:tcW w:w="1440" w:type="dxa"/>
            <w:tcBorders>
              <w:top w:val="single" w:sz="8" w:space="0" w:color="auto"/>
              <w:left w:val="nil"/>
              <w:bottom w:val="single" w:sz="8" w:space="0" w:color="auto"/>
              <w:right w:val="single" w:sz="4" w:space="0" w:color="auto"/>
            </w:tcBorders>
            <w:shd w:val="clear" w:color="000000" w:fill="D9D9D9"/>
            <w:vAlign w:val="bottom"/>
            <w:hideMark/>
          </w:tcPr>
          <w:p w14:paraId="4400EA28" w14:textId="77777777" w:rsidR="00AB4534" w:rsidRPr="00AB4534" w:rsidRDefault="00AB4534">
            <w:pPr>
              <w:jc w:val="center"/>
              <w:rPr>
                <w:color w:val="000000"/>
              </w:rPr>
            </w:pPr>
            <w:r w:rsidRPr="00AB4534">
              <w:rPr>
                <w:color w:val="000000"/>
              </w:rPr>
              <w:t>Estimated Quantity</w:t>
            </w:r>
          </w:p>
        </w:tc>
        <w:tc>
          <w:tcPr>
            <w:tcW w:w="1350" w:type="dxa"/>
            <w:tcBorders>
              <w:top w:val="single" w:sz="8" w:space="0" w:color="auto"/>
              <w:left w:val="nil"/>
              <w:bottom w:val="single" w:sz="8" w:space="0" w:color="auto"/>
              <w:right w:val="single" w:sz="4" w:space="0" w:color="auto"/>
            </w:tcBorders>
            <w:shd w:val="clear" w:color="000000" w:fill="D9D9D9"/>
            <w:noWrap/>
            <w:vAlign w:val="bottom"/>
            <w:hideMark/>
          </w:tcPr>
          <w:p w14:paraId="7223CD54" w14:textId="77777777" w:rsidR="00AB4534" w:rsidRPr="00AB4534" w:rsidRDefault="00AB4534">
            <w:pPr>
              <w:jc w:val="center"/>
              <w:rPr>
                <w:color w:val="000000"/>
              </w:rPr>
            </w:pPr>
            <w:r w:rsidRPr="00AB4534">
              <w:rPr>
                <w:color w:val="000000"/>
              </w:rPr>
              <w:t>Per-Item Cost</w:t>
            </w:r>
          </w:p>
        </w:tc>
        <w:tc>
          <w:tcPr>
            <w:tcW w:w="1170" w:type="dxa"/>
            <w:tcBorders>
              <w:top w:val="single" w:sz="8" w:space="0" w:color="auto"/>
              <w:left w:val="nil"/>
              <w:bottom w:val="single" w:sz="8" w:space="0" w:color="auto"/>
              <w:right w:val="single" w:sz="4" w:space="0" w:color="auto"/>
            </w:tcBorders>
            <w:shd w:val="clear" w:color="000000" w:fill="D9D9D9"/>
            <w:noWrap/>
            <w:vAlign w:val="bottom"/>
            <w:hideMark/>
          </w:tcPr>
          <w:p w14:paraId="628916AF" w14:textId="77777777" w:rsidR="00AB4534" w:rsidRPr="00AB4534" w:rsidRDefault="00AB4534">
            <w:pPr>
              <w:jc w:val="center"/>
              <w:rPr>
                <w:color w:val="000000"/>
              </w:rPr>
            </w:pPr>
            <w:r w:rsidRPr="00AB4534">
              <w:rPr>
                <w:color w:val="000000"/>
              </w:rPr>
              <w:t>Setup</w:t>
            </w:r>
          </w:p>
        </w:tc>
        <w:tc>
          <w:tcPr>
            <w:tcW w:w="2340" w:type="dxa"/>
            <w:tcBorders>
              <w:top w:val="single" w:sz="8" w:space="0" w:color="auto"/>
              <w:left w:val="nil"/>
              <w:bottom w:val="single" w:sz="8" w:space="0" w:color="auto"/>
              <w:right w:val="single" w:sz="8" w:space="0" w:color="auto"/>
            </w:tcBorders>
            <w:shd w:val="clear" w:color="000000" w:fill="D9D9D9"/>
            <w:vAlign w:val="bottom"/>
            <w:hideMark/>
          </w:tcPr>
          <w:p w14:paraId="40382B7D" w14:textId="77777777" w:rsidR="00AB4534" w:rsidRPr="00AB4534" w:rsidRDefault="00AB4534">
            <w:pPr>
              <w:jc w:val="center"/>
              <w:rPr>
                <w:color w:val="000000"/>
              </w:rPr>
            </w:pPr>
            <w:r w:rsidRPr="00AB4534">
              <w:rPr>
                <w:color w:val="000000"/>
              </w:rPr>
              <w:t>Total</w:t>
            </w:r>
            <w:r w:rsidRPr="00AB4534">
              <w:rPr>
                <w:color w:val="000000"/>
              </w:rPr>
              <w:br/>
              <w:t>(Quan</w:t>
            </w:r>
            <w:r>
              <w:rPr>
                <w:color w:val="000000"/>
              </w:rPr>
              <w:t>ti</w:t>
            </w:r>
            <w:r w:rsidRPr="00AB4534">
              <w:rPr>
                <w:color w:val="000000"/>
              </w:rPr>
              <w:t>ty X Per-Item Cost, Plus Setup)</w:t>
            </w:r>
          </w:p>
        </w:tc>
      </w:tr>
      <w:tr w:rsidR="00AB4534" w:rsidRPr="00AB4534" w14:paraId="243E2216" w14:textId="77777777" w:rsidTr="005102CD">
        <w:trPr>
          <w:trHeight w:val="300"/>
        </w:trPr>
        <w:tc>
          <w:tcPr>
            <w:tcW w:w="2240" w:type="dxa"/>
            <w:tcBorders>
              <w:top w:val="nil"/>
              <w:left w:val="single" w:sz="8" w:space="0" w:color="auto"/>
              <w:bottom w:val="single" w:sz="4" w:space="0" w:color="auto"/>
              <w:right w:val="single" w:sz="4" w:space="0" w:color="auto"/>
            </w:tcBorders>
            <w:shd w:val="clear" w:color="auto" w:fill="auto"/>
            <w:noWrap/>
            <w:vAlign w:val="bottom"/>
            <w:hideMark/>
          </w:tcPr>
          <w:p w14:paraId="1E836D0E" w14:textId="77777777" w:rsidR="00AB4534" w:rsidRPr="00AB4534" w:rsidRDefault="009679A0">
            <w:pPr>
              <w:rPr>
                <w:color w:val="000000"/>
              </w:rPr>
            </w:pPr>
            <w:r>
              <w:rPr>
                <w:color w:val="000000"/>
              </w:rPr>
              <w:t xml:space="preserve">Stylus </w:t>
            </w:r>
            <w:r w:rsidR="00AB4534" w:rsidRPr="00AB4534">
              <w:rPr>
                <w:color w:val="000000"/>
              </w:rPr>
              <w:t>Pens</w:t>
            </w:r>
          </w:p>
        </w:tc>
        <w:tc>
          <w:tcPr>
            <w:tcW w:w="1440" w:type="dxa"/>
            <w:tcBorders>
              <w:top w:val="nil"/>
              <w:left w:val="nil"/>
              <w:bottom w:val="single" w:sz="4" w:space="0" w:color="auto"/>
              <w:right w:val="single" w:sz="4" w:space="0" w:color="auto"/>
            </w:tcBorders>
            <w:shd w:val="clear" w:color="auto" w:fill="auto"/>
            <w:noWrap/>
            <w:vAlign w:val="bottom"/>
            <w:hideMark/>
          </w:tcPr>
          <w:p w14:paraId="32FB693C" w14:textId="77777777" w:rsidR="00AB4534" w:rsidRPr="00AB4534" w:rsidRDefault="00AB4534">
            <w:pPr>
              <w:rPr>
                <w:color w:val="000000"/>
              </w:rPr>
            </w:pPr>
            <w:r w:rsidRPr="00AB4534">
              <w:rPr>
                <w:color w:val="000000"/>
              </w:rPr>
              <w:t xml:space="preserve">            5,000 </w:t>
            </w:r>
          </w:p>
        </w:tc>
        <w:tc>
          <w:tcPr>
            <w:tcW w:w="1350" w:type="dxa"/>
            <w:tcBorders>
              <w:top w:val="nil"/>
              <w:left w:val="nil"/>
              <w:bottom w:val="single" w:sz="4" w:space="0" w:color="auto"/>
              <w:right w:val="single" w:sz="4" w:space="0" w:color="auto"/>
            </w:tcBorders>
            <w:shd w:val="clear" w:color="auto" w:fill="auto"/>
            <w:noWrap/>
            <w:vAlign w:val="bottom"/>
          </w:tcPr>
          <w:p w14:paraId="7200F0A5" w14:textId="77777777" w:rsidR="00AB4534" w:rsidRPr="00AB4534" w:rsidRDefault="00AB4534">
            <w:pPr>
              <w:rPr>
                <w:color w:val="000000"/>
              </w:rPr>
            </w:pPr>
          </w:p>
        </w:tc>
        <w:tc>
          <w:tcPr>
            <w:tcW w:w="1170" w:type="dxa"/>
            <w:tcBorders>
              <w:top w:val="nil"/>
              <w:left w:val="nil"/>
              <w:bottom w:val="single" w:sz="4" w:space="0" w:color="auto"/>
              <w:right w:val="single" w:sz="4" w:space="0" w:color="auto"/>
            </w:tcBorders>
            <w:shd w:val="clear" w:color="auto" w:fill="auto"/>
            <w:noWrap/>
            <w:vAlign w:val="bottom"/>
          </w:tcPr>
          <w:p w14:paraId="291CDF95" w14:textId="77777777" w:rsidR="00AB4534" w:rsidRPr="00AB4534" w:rsidRDefault="00AB4534">
            <w:pPr>
              <w:rPr>
                <w:color w:val="000000"/>
              </w:rPr>
            </w:pPr>
          </w:p>
        </w:tc>
        <w:tc>
          <w:tcPr>
            <w:tcW w:w="2340" w:type="dxa"/>
            <w:tcBorders>
              <w:top w:val="nil"/>
              <w:left w:val="nil"/>
              <w:bottom w:val="single" w:sz="4" w:space="0" w:color="auto"/>
              <w:right w:val="single" w:sz="8" w:space="0" w:color="auto"/>
            </w:tcBorders>
            <w:shd w:val="clear" w:color="auto" w:fill="auto"/>
            <w:noWrap/>
            <w:vAlign w:val="bottom"/>
          </w:tcPr>
          <w:p w14:paraId="53BA117F" w14:textId="77777777" w:rsidR="00AB4534" w:rsidRPr="00AB4534" w:rsidRDefault="00AB4534">
            <w:pPr>
              <w:rPr>
                <w:color w:val="000000"/>
              </w:rPr>
            </w:pPr>
          </w:p>
        </w:tc>
      </w:tr>
      <w:tr w:rsidR="00AB4534" w:rsidRPr="00AB4534" w14:paraId="3F0D7E58" w14:textId="77777777" w:rsidTr="005102CD">
        <w:trPr>
          <w:trHeight w:val="300"/>
        </w:trPr>
        <w:tc>
          <w:tcPr>
            <w:tcW w:w="2240" w:type="dxa"/>
            <w:tcBorders>
              <w:top w:val="nil"/>
              <w:left w:val="single" w:sz="8" w:space="0" w:color="auto"/>
              <w:bottom w:val="single" w:sz="4" w:space="0" w:color="auto"/>
              <w:right w:val="single" w:sz="4" w:space="0" w:color="auto"/>
            </w:tcBorders>
            <w:shd w:val="clear" w:color="auto" w:fill="auto"/>
            <w:noWrap/>
            <w:vAlign w:val="bottom"/>
            <w:hideMark/>
          </w:tcPr>
          <w:p w14:paraId="7EAE5D83" w14:textId="77777777" w:rsidR="00AB4534" w:rsidRPr="00AB4534" w:rsidRDefault="00AB4534">
            <w:pPr>
              <w:rPr>
                <w:color w:val="000000"/>
              </w:rPr>
            </w:pPr>
            <w:r w:rsidRPr="00AB4534">
              <w:rPr>
                <w:color w:val="000000"/>
              </w:rPr>
              <w:t>Collapsible Flyers</w:t>
            </w:r>
          </w:p>
        </w:tc>
        <w:tc>
          <w:tcPr>
            <w:tcW w:w="1440" w:type="dxa"/>
            <w:tcBorders>
              <w:top w:val="nil"/>
              <w:left w:val="nil"/>
              <w:bottom w:val="single" w:sz="4" w:space="0" w:color="auto"/>
              <w:right w:val="single" w:sz="4" w:space="0" w:color="auto"/>
            </w:tcBorders>
            <w:shd w:val="clear" w:color="auto" w:fill="auto"/>
            <w:noWrap/>
            <w:vAlign w:val="bottom"/>
            <w:hideMark/>
          </w:tcPr>
          <w:p w14:paraId="02465B49" w14:textId="77777777" w:rsidR="00AB4534" w:rsidRPr="00AB4534" w:rsidRDefault="00AB4534">
            <w:pPr>
              <w:rPr>
                <w:color w:val="000000"/>
              </w:rPr>
            </w:pPr>
            <w:r w:rsidRPr="00AB4534">
              <w:rPr>
                <w:color w:val="000000"/>
              </w:rPr>
              <w:t xml:space="preserve">            5,000 </w:t>
            </w:r>
          </w:p>
        </w:tc>
        <w:tc>
          <w:tcPr>
            <w:tcW w:w="1350" w:type="dxa"/>
            <w:tcBorders>
              <w:top w:val="nil"/>
              <w:left w:val="nil"/>
              <w:bottom w:val="single" w:sz="4" w:space="0" w:color="auto"/>
              <w:right w:val="single" w:sz="4" w:space="0" w:color="auto"/>
            </w:tcBorders>
            <w:shd w:val="clear" w:color="auto" w:fill="auto"/>
            <w:noWrap/>
            <w:vAlign w:val="bottom"/>
          </w:tcPr>
          <w:p w14:paraId="6028BA30" w14:textId="77777777" w:rsidR="00AB4534" w:rsidRPr="00AB4534" w:rsidRDefault="00AB4534">
            <w:pPr>
              <w:rPr>
                <w:color w:val="000000"/>
              </w:rPr>
            </w:pPr>
          </w:p>
        </w:tc>
        <w:tc>
          <w:tcPr>
            <w:tcW w:w="1170" w:type="dxa"/>
            <w:tcBorders>
              <w:top w:val="nil"/>
              <w:left w:val="nil"/>
              <w:bottom w:val="single" w:sz="4" w:space="0" w:color="auto"/>
              <w:right w:val="single" w:sz="4" w:space="0" w:color="auto"/>
            </w:tcBorders>
            <w:shd w:val="clear" w:color="auto" w:fill="auto"/>
            <w:noWrap/>
            <w:vAlign w:val="bottom"/>
          </w:tcPr>
          <w:p w14:paraId="157BA5E6" w14:textId="77777777" w:rsidR="00AB4534" w:rsidRPr="00AB4534" w:rsidRDefault="00AB4534">
            <w:pPr>
              <w:rPr>
                <w:color w:val="000000"/>
              </w:rPr>
            </w:pPr>
          </w:p>
        </w:tc>
        <w:tc>
          <w:tcPr>
            <w:tcW w:w="2340" w:type="dxa"/>
            <w:tcBorders>
              <w:top w:val="nil"/>
              <w:left w:val="nil"/>
              <w:bottom w:val="single" w:sz="4" w:space="0" w:color="auto"/>
              <w:right w:val="single" w:sz="8" w:space="0" w:color="auto"/>
            </w:tcBorders>
            <w:shd w:val="clear" w:color="auto" w:fill="auto"/>
            <w:noWrap/>
            <w:vAlign w:val="bottom"/>
          </w:tcPr>
          <w:p w14:paraId="43982698" w14:textId="77777777" w:rsidR="00AB4534" w:rsidRPr="00AB4534" w:rsidRDefault="00AB4534">
            <w:pPr>
              <w:rPr>
                <w:color w:val="000000"/>
              </w:rPr>
            </w:pPr>
          </w:p>
        </w:tc>
      </w:tr>
      <w:tr w:rsidR="00AB4534" w:rsidRPr="00AB4534" w14:paraId="79B61016" w14:textId="77777777" w:rsidTr="005102CD">
        <w:trPr>
          <w:trHeight w:val="300"/>
        </w:trPr>
        <w:tc>
          <w:tcPr>
            <w:tcW w:w="2240" w:type="dxa"/>
            <w:tcBorders>
              <w:top w:val="nil"/>
              <w:left w:val="single" w:sz="8" w:space="0" w:color="auto"/>
              <w:bottom w:val="single" w:sz="4" w:space="0" w:color="auto"/>
              <w:right w:val="single" w:sz="4" w:space="0" w:color="auto"/>
            </w:tcBorders>
            <w:shd w:val="clear" w:color="auto" w:fill="auto"/>
            <w:noWrap/>
            <w:vAlign w:val="bottom"/>
            <w:hideMark/>
          </w:tcPr>
          <w:p w14:paraId="03B4C9BE" w14:textId="77777777" w:rsidR="00AB4534" w:rsidRPr="00AB4534" w:rsidRDefault="00AB4534">
            <w:pPr>
              <w:rPr>
                <w:color w:val="000000"/>
              </w:rPr>
            </w:pPr>
            <w:r w:rsidRPr="00AB4534">
              <w:rPr>
                <w:color w:val="000000"/>
              </w:rPr>
              <w:t>Lip Balm</w:t>
            </w:r>
          </w:p>
        </w:tc>
        <w:tc>
          <w:tcPr>
            <w:tcW w:w="1440" w:type="dxa"/>
            <w:tcBorders>
              <w:top w:val="nil"/>
              <w:left w:val="nil"/>
              <w:bottom w:val="single" w:sz="4" w:space="0" w:color="auto"/>
              <w:right w:val="single" w:sz="4" w:space="0" w:color="auto"/>
            </w:tcBorders>
            <w:shd w:val="clear" w:color="auto" w:fill="auto"/>
            <w:noWrap/>
            <w:vAlign w:val="bottom"/>
            <w:hideMark/>
          </w:tcPr>
          <w:p w14:paraId="49AC3459" w14:textId="77777777" w:rsidR="00AB4534" w:rsidRPr="00AB4534" w:rsidRDefault="00AB4534">
            <w:pPr>
              <w:rPr>
                <w:color w:val="000000"/>
              </w:rPr>
            </w:pPr>
            <w:r w:rsidRPr="00AB4534">
              <w:rPr>
                <w:color w:val="000000"/>
              </w:rPr>
              <w:t xml:space="preserve">            5,000 </w:t>
            </w:r>
          </w:p>
        </w:tc>
        <w:tc>
          <w:tcPr>
            <w:tcW w:w="1350" w:type="dxa"/>
            <w:tcBorders>
              <w:top w:val="nil"/>
              <w:left w:val="nil"/>
              <w:bottom w:val="single" w:sz="4" w:space="0" w:color="auto"/>
              <w:right w:val="single" w:sz="4" w:space="0" w:color="auto"/>
            </w:tcBorders>
            <w:shd w:val="clear" w:color="auto" w:fill="auto"/>
            <w:noWrap/>
            <w:vAlign w:val="bottom"/>
          </w:tcPr>
          <w:p w14:paraId="6E610841" w14:textId="77777777" w:rsidR="00AB4534" w:rsidRPr="00AB4534" w:rsidRDefault="00AB4534">
            <w:pPr>
              <w:rPr>
                <w:color w:val="000000"/>
              </w:rPr>
            </w:pPr>
          </w:p>
        </w:tc>
        <w:tc>
          <w:tcPr>
            <w:tcW w:w="1170" w:type="dxa"/>
            <w:tcBorders>
              <w:top w:val="nil"/>
              <w:left w:val="nil"/>
              <w:bottom w:val="single" w:sz="4" w:space="0" w:color="auto"/>
              <w:right w:val="single" w:sz="4" w:space="0" w:color="auto"/>
            </w:tcBorders>
            <w:shd w:val="clear" w:color="auto" w:fill="auto"/>
            <w:noWrap/>
            <w:vAlign w:val="bottom"/>
          </w:tcPr>
          <w:p w14:paraId="1B86A239" w14:textId="77777777" w:rsidR="00AB4534" w:rsidRPr="00AB4534" w:rsidRDefault="00AB4534">
            <w:pPr>
              <w:rPr>
                <w:color w:val="000000"/>
              </w:rPr>
            </w:pPr>
          </w:p>
        </w:tc>
        <w:tc>
          <w:tcPr>
            <w:tcW w:w="2340" w:type="dxa"/>
            <w:tcBorders>
              <w:top w:val="nil"/>
              <w:left w:val="nil"/>
              <w:bottom w:val="single" w:sz="4" w:space="0" w:color="auto"/>
              <w:right w:val="single" w:sz="8" w:space="0" w:color="auto"/>
            </w:tcBorders>
            <w:shd w:val="clear" w:color="auto" w:fill="auto"/>
            <w:noWrap/>
            <w:vAlign w:val="bottom"/>
          </w:tcPr>
          <w:p w14:paraId="170A1AE2" w14:textId="77777777" w:rsidR="00AB4534" w:rsidRPr="00AB4534" w:rsidRDefault="00AB4534">
            <w:pPr>
              <w:rPr>
                <w:color w:val="000000"/>
              </w:rPr>
            </w:pPr>
          </w:p>
        </w:tc>
      </w:tr>
      <w:tr w:rsidR="00AB4534" w:rsidRPr="00AB4534" w14:paraId="0E92B2BC" w14:textId="77777777" w:rsidTr="005102CD">
        <w:trPr>
          <w:trHeight w:val="300"/>
        </w:trPr>
        <w:tc>
          <w:tcPr>
            <w:tcW w:w="2240" w:type="dxa"/>
            <w:tcBorders>
              <w:top w:val="nil"/>
              <w:left w:val="single" w:sz="8" w:space="0" w:color="auto"/>
              <w:bottom w:val="single" w:sz="4" w:space="0" w:color="auto"/>
              <w:right w:val="single" w:sz="4" w:space="0" w:color="auto"/>
            </w:tcBorders>
            <w:shd w:val="clear" w:color="auto" w:fill="auto"/>
            <w:noWrap/>
            <w:vAlign w:val="bottom"/>
            <w:hideMark/>
          </w:tcPr>
          <w:p w14:paraId="589420D7" w14:textId="77777777" w:rsidR="00AB4534" w:rsidRPr="00AB4534" w:rsidRDefault="00AB4534">
            <w:pPr>
              <w:rPr>
                <w:color w:val="000000"/>
              </w:rPr>
            </w:pPr>
            <w:r w:rsidRPr="00AB4534">
              <w:rPr>
                <w:color w:val="000000"/>
              </w:rPr>
              <w:t>Hand Sanitizer</w:t>
            </w:r>
          </w:p>
        </w:tc>
        <w:tc>
          <w:tcPr>
            <w:tcW w:w="1440" w:type="dxa"/>
            <w:tcBorders>
              <w:top w:val="nil"/>
              <w:left w:val="nil"/>
              <w:bottom w:val="single" w:sz="4" w:space="0" w:color="auto"/>
              <w:right w:val="single" w:sz="4" w:space="0" w:color="auto"/>
            </w:tcBorders>
            <w:shd w:val="clear" w:color="auto" w:fill="auto"/>
            <w:noWrap/>
            <w:vAlign w:val="bottom"/>
            <w:hideMark/>
          </w:tcPr>
          <w:p w14:paraId="45BCB3E5" w14:textId="77777777" w:rsidR="00AB4534" w:rsidRPr="00AB4534" w:rsidRDefault="00AB4534">
            <w:pPr>
              <w:rPr>
                <w:color w:val="000000"/>
              </w:rPr>
            </w:pPr>
            <w:r w:rsidRPr="00AB4534">
              <w:rPr>
                <w:color w:val="000000"/>
              </w:rPr>
              <w:t xml:space="preserve">            5,000 </w:t>
            </w:r>
          </w:p>
        </w:tc>
        <w:tc>
          <w:tcPr>
            <w:tcW w:w="1350" w:type="dxa"/>
            <w:tcBorders>
              <w:top w:val="nil"/>
              <w:left w:val="nil"/>
              <w:bottom w:val="single" w:sz="4" w:space="0" w:color="auto"/>
              <w:right w:val="single" w:sz="4" w:space="0" w:color="auto"/>
            </w:tcBorders>
            <w:shd w:val="clear" w:color="auto" w:fill="auto"/>
            <w:noWrap/>
            <w:vAlign w:val="bottom"/>
          </w:tcPr>
          <w:p w14:paraId="734E1F38" w14:textId="77777777" w:rsidR="00AB4534" w:rsidRPr="00AB4534" w:rsidRDefault="00AB4534">
            <w:pPr>
              <w:rPr>
                <w:color w:val="000000"/>
              </w:rPr>
            </w:pPr>
          </w:p>
        </w:tc>
        <w:tc>
          <w:tcPr>
            <w:tcW w:w="1170" w:type="dxa"/>
            <w:tcBorders>
              <w:top w:val="nil"/>
              <w:left w:val="nil"/>
              <w:bottom w:val="single" w:sz="4" w:space="0" w:color="auto"/>
              <w:right w:val="single" w:sz="4" w:space="0" w:color="auto"/>
            </w:tcBorders>
            <w:shd w:val="clear" w:color="auto" w:fill="auto"/>
            <w:noWrap/>
            <w:vAlign w:val="bottom"/>
          </w:tcPr>
          <w:p w14:paraId="1710AF0B" w14:textId="77777777" w:rsidR="00AB4534" w:rsidRPr="00AB4534" w:rsidRDefault="00AB4534">
            <w:pPr>
              <w:rPr>
                <w:color w:val="000000"/>
              </w:rPr>
            </w:pPr>
          </w:p>
        </w:tc>
        <w:tc>
          <w:tcPr>
            <w:tcW w:w="2340" w:type="dxa"/>
            <w:tcBorders>
              <w:top w:val="nil"/>
              <w:left w:val="nil"/>
              <w:bottom w:val="single" w:sz="4" w:space="0" w:color="auto"/>
              <w:right w:val="single" w:sz="8" w:space="0" w:color="auto"/>
            </w:tcBorders>
            <w:shd w:val="clear" w:color="auto" w:fill="auto"/>
            <w:noWrap/>
            <w:vAlign w:val="bottom"/>
          </w:tcPr>
          <w:p w14:paraId="7617EAAC" w14:textId="77777777" w:rsidR="00AB4534" w:rsidRPr="00AB4534" w:rsidRDefault="00AB4534">
            <w:pPr>
              <w:rPr>
                <w:color w:val="000000"/>
              </w:rPr>
            </w:pPr>
          </w:p>
        </w:tc>
      </w:tr>
      <w:tr w:rsidR="00AB4534" w:rsidRPr="00AB4534" w14:paraId="10B43A11" w14:textId="77777777" w:rsidTr="005102CD">
        <w:trPr>
          <w:trHeight w:val="300"/>
        </w:trPr>
        <w:tc>
          <w:tcPr>
            <w:tcW w:w="2240" w:type="dxa"/>
            <w:tcBorders>
              <w:top w:val="nil"/>
              <w:left w:val="single" w:sz="8" w:space="0" w:color="auto"/>
              <w:bottom w:val="single" w:sz="4" w:space="0" w:color="auto"/>
              <w:right w:val="single" w:sz="4" w:space="0" w:color="auto"/>
            </w:tcBorders>
            <w:shd w:val="clear" w:color="auto" w:fill="auto"/>
            <w:noWrap/>
            <w:vAlign w:val="bottom"/>
            <w:hideMark/>
          </w:tcPr>
          <w:p w14:paraId="2CDF9FA7" w14:textId="77777777" w:rsidR="00AB4534" w:rsidRPr="00AB4534" w:rsidRDefault="00AB4534">
            <w:pPr>
              <w:rPr>
                <w:color w:val="000000"/>
              </w:rPr>
            </w:pPr>
            <w:r w:rsidRPr="00AB4534">
              <w:rPr>
                <w:color w:val="000000"/>
              </w:rPr>
              <w:t>Tote Bags</w:t>
            </w:r>
          </w:p>
        </w:tc>
        <w:tc>
          <w:tcPr>
            <w:tcW w:w="1440" w:type="dxa"/>
            <w:tcBorders>
              <w:top w:val="nil"/>
              <w:left w:val="nil"/>
              <w:bottom w:val="single" w:sz="4" w:space="0" w:color="auto"/>
              <w:right w:val="single" w:sz="4" w:space="0" w:color="auto"/>
            </w:tcBorders>
            <w:shd w:val="clear" w:color="auto" w:fill="auto"/>
            <w:noWrap/>
            <w:vAlign w:val="bottom"/>
            <w:hideMark/>
          </w:tcPr>
          <w:p w14:paraId="19FC9CD7" w14:textId="77777777" w:rsidR="00AB4534" w:rsidRPr="00AB4534" w:rsidRDefault="00AB4534">
            <w:pPr>
              <w:rPr>
                <w:color w:val="000000"/>
              </w:rPr>
            </w:pPr>
            <w:r w:rsidRPr="00AB4534">
              <w:rPr>
                <w:color w:val="000000"/>
              </w:rPr>
              <w:t xml:space="preserve">                350 </w:t>
            </w:r>
          </w:p>
        </w:tc>
        <w:tc>
          <w:tcPr>
            <w:tcW w:w="1350" w:type="dxa"/>
            <w:tcBorders>
              <w:top w:val="nil"/>
              <w:left w:val="nil"/>
              <w:bottom w:val="single" w:sz="4" w:space="0" w:color="auto"/>
              <w:right w:val="single" w:sz="4" w:space="0" w:color="auto"/>
            </w:tcBorders>
            <w:shd w:val="clear" w:color="auto" w:fill="auto"/>
            <w:noWrap/>
            <w:vAlign w:val="bottom"/>
          </w:tcPr>
          <w:p w14:paraId="0B19AF69" w14:textId="77777777" w:rsidR="00AB4534" w:rsidRPr="00AB4534" w:rsidRDefault="00AB4534">
            <w:pPr>
              <w:rPr>
                <w:color w:val="000000"/>
              </w:rPr>
            </w:pPr>
          </w:p>
        </w:tc>
        <w:tc>
          <w:tcPr>
            <w:tcW w:w="1170" w:type="dxa"/>
            <w:tcBorders>
              <w:top w:val="nil"/>
              <w:left w:val="nil"/>
              <w:bottom w:val="single" w:sz="4" w:space="0" w:color="auto"/>
              <w:right w:val="single" w:sz="4" w:space="0" w:color="auto"/>
            </w:tcBorders>
            <w:shd w:val="clear" w:color="auto" w:fill="auto"/>
            <w:noWrap/>
            <w:vAlign w:val="bottom"/>
          </w:tcPr>
          <w:p w14:paraId="736B17AC" w14:textId="77777777" w:rsidR="00AB4534" w:rsidRPr="00AB4534" w:rsidRDefault="00AB4534">
            <w:pPr>
              <w:rPr>
                <w:color w:val="000000"/>
              </w:rPr>
            </w:pPr>
          </w:p>
        </w:tc>
        <w:tc>
          <w:tcPr>
            <w:tcW w:w="2340" w:type="dxa"/>
            <w:tcBorders>
              <w:top w:val="nil"/>
              <w:left w:val="nil"/>
              <w:bottom w:val="single" w:sz="4" w:space="0" w:color="auto"/>
              <w:right w:val="single" w:sz="8" w:space="0" w:color="auto"/>
            </w:tcBorders>
            <w:shd w:val="clear" w:color="auto" w:fill="auto"/>
            <w:noWrap/>
            <w:vAlign w:val="bottom"/>
          </w:tcPr>
          <w:p w14:paraId="6E781B17" w14:textId="77777777" w:rsidR="00AB4534" w:rsidRPr="00AB4534" w:rsidRDefault="00AB4534">
            <w:pPr>
              <w:rPr>
                <w:color w:val="000000"/>
              </w:rPr>
            </w:pPr>
          </w:p>
        </w:tc>
      </w:tr>
      <w:tr w:rsidR="00AB4534" w:rsidRPr="00AB4534" w14:paraId="00E07315" w14:textId="77777777" w:rsidTr="005102CD">
        <w:trPr>
          <w:trHeight w:val="300"/>
        </w:trPr>
        <w:tc>
          <w:tcPr>
            <w:tcW w:w="2240" w:type="dxa"/>
            <w:tcBorders>
              <w:top w:val="nil"/>
              <w:left w:val="single" w:sz="8" w:space="0" w:color="auto"/>
              <w:bottom w:val="single" w:sz="4" w:space="0" w:color="auto"/>
              <w:right w:val="single" w:sz="4" w:space="0" w:color="auto"/>
            </w:tcBorders>
            <w:shd w:val="clear" w:color="auto" w:fill="auto"/>
            <w:noWrap/>
            <w:vAlign w:val="bottom"/>
            <w:hideMark/>
          </w:tcPr>
          <w:p w14:paraId="6D2469A0" w14:textId="77777777" w:rsidR="00AB4534" w:rsidRPr="00AB4534" w:rsidRDefault="00AB4534">
            <w:pPr>
              <w:rPr>
                <w:color w:val="000000"/>
              </w:rPr>
            </w:pPr>
            <w:r w:rsidRPr="00AB4534">
              <w:rPr>
                <w:color w:val="000000"/>
              </w:rPr>
              <w:t>Pig-Shaped Jar Opener, Rubber</w:t>
            </w:r>
          </w:p>
        </w:tc>
        <w:tc>
          <w:tcPr>
            <w:tcW w:w="1440" w:type="dxa"/>
            <w:tcBorders>
              <w:top w:val="nil"/>
              <w:left w:val="nil"/>
              <w:bottom w:val="single" w:sz="4" w:space="0" w:color="auto"/>
              <w:right w:val="single" w:sz="4" w:space="0" w:color="auto"/>
            </w:tcBorders>
            <w:shd w:val="clear" w:color="auto" w:fill="auto"/>
            <w:noWrap/>
            <w:vAlign w:val="bottom"/>
            <w:hideMark/>
          </w:tcPr>
          <w:p w14:paraId="28F51BF5" w14:textId="77777777" w:rsidR="00AB4534" w:rsidRPr="00AB4534" w:rsidRDefault="00AB4534">
            <w:pPr>
              <w:rPr>
                <w:color w:val="000000"/>
              </w:rPr>
            </w:pPr>
            <w:r w:rsidRPr="00AB4534">
              <w:rPr>
                <w:color w:val="000000"/>
              </w:rPr>
              <w:t xml:space="preserve">            7,500 </w:t>
            </w:r>
          </w:p>
        </w:tc>
        <w:tc>
          <w:tcPr>
            <w:tcW w:w="1350" w:type="dxa"/>
            <w:tcBorders>
              <w:top w:val="nil"/>
              <w:left w:val="nil"/>
              <w:bottom w:val="single" w:sz="4" w:space="0" w:color="auto"/>
              <w:right w:val="single" w:sz="4" w:space="0" w:color="auto"/>
            </w:tcBorders>
            <w:shd w:val="clear" w:color="auto" w:fill="auto"/>
            <w:noWrap/>
            <w:vAlign w:val="bottom"/>
          </w:tcPr>
          <w:p w14:paraId="5E3E5128" w14:textId="77777777" w:rsidR="00AB4534" w:rsidRPr="00AB4534" w:rsidRDefault="00AB4534">
            <w:pPr>
              <w:rPr>
                <w:color w:val="000000"/>
              </w:rPr>
            </w:pPr>
          </w:p>
        </w:tc>
        <w:tc>
          <w:tcPr>
            <w:tcW w:w="1170" w:type="dxa"/>
            <w:tcBorders>
              <w:top w:val="nil"/>
              <w:left w:val="nil"/>
              <w:bottom w:val="single" w:sz="4" w:space="0" w:color="auto"/>
              <w:right w:val="single" w:sz="4" w:space="0" w:color="auto"/>
            </w:tcBorders>
            <w:shd w:val="clear" w:color="auto" w:fill="auto"/>
            <w:noWrap/>
            <w:vAlign w:val="bottom"/>
          </w:tcPr>
          <w:p w14:paraId="17BC4C7E" w14:textId="77777777" w:rsidR="00AB4534" w:rsidRPr="00AB4534" w:rsidRDefault="00AB4534">
            <w:pPr>
              <w:rPr>
                <w:color w:val="000000"/>
              </w:rPr>
            </w:pPr>
          </w:p>
        </w:tc>
        <w:tc>
          <w:tcPr>
            <w:tcW w:w="2340" w:type="dxa"/>
            <w:tcBorders>
              <w:top w:val="nil"/>
              <w:left w:val="nil"/>
              <w:bottom w:val="single" w:sz="4" w:space="0" w:color="auto"/>
              <w:right w:val="single" w:sz="8" w:space="0" w:color="auto"/>
            </w:tcBorders>
            <w:shd w:val="clear" w:color="auto" w:fill="auto"/>
            <w:noWrap/>
            <w:vAlign w:val="bottom"/>
          </w:tcPr>
          <w:p w14:paraId="2DCF32E6" w14:textId="77777777" w:rsidR="00AB4534" w:rsidRPr="00AB4534" w:rsidRDefault="00AB4534">
            <w:pPr>
              <w:rPr>
                <w:color w:val="000000"/>
              </w:rPr>
            </w:pPr>
          </w:p>
        </w:tc>
      </w:tr>
      <w:tr w:rsidR="00AB4534" w:rsidRPr="00AB4534" w14:paraId="34A396C5" w14:textId="77777777" w:rsidTr="005102CD">
        <w:trPr>
          <w:trHeight w:val="300"/>
        </w:trPr>
        <w:tc>
          <w:tcPr>
            <w:tcW w:w="2240" w:type="dxa"/>
            <w:tcBorders>
              <w:top w:val="nil"/>
              <w:left w:val="single" w:sz="8" w:space="0" w:color="auto"/>
              <w:bottom w:val="single" w:sz="4" w:space="0" w:color="auto"/>
              <w:right w:val="single" w:sz="4" w:space="0" w:color="auto"/>
            </w:tcBorders>
            <w:shd w:val="clear" w:color="auto" w:fill="auto"/>
            <w:noWrap/>
            <w:vAlign w:val="bottom"/>
            <w:hideMark/>
          </w:tcPr>
          <w:p w14:paraId="3DAB91B8" w14:textId="77777777" w:rsidR="00AB4534" w:rsidRPr="00AB4534" w:rsidRDefault="00AB4534">
            <w:pPr>
              <w:rPr>
                <w:color w:val="000000"/>
              </w:rPr>
            </w:pPr>
            <w:r w:rsidRPr="00AB4534">
              <w:rPr>
                <w:color w:val="000000"/>
              </w:rPr>
              <w:t>Band</w:t>
            </w:r>
            <w:r>
              <w:rPr>
                <w:color w:val="000000"/>
              </w:rPr>
              <w:t>-</w:t>
            </w:r>
            <w:r w:rsidRPr="00AB4534">
              <w:rPr>
                <w:color w:val="000000"/>
              </w:rPr>
              <w:t>aid Dispensers</w:t>
            </w:r>
          </w:p>
        </w:tc>
        <w:tc>
          <w:tcPr>
            <w:tcW w:w="1440" w:type="dxa"/>
            <w:tcBorders>
              <w:top w:val="nil"/>
              <w:left w:val="nil"/>
              <w:bottom w:val="single" w:sz="4" w:space="0" w:color="auto"/>
              <w:right w:val="single" w:sz="4" w:space="0" w:color="auto"/>
            </w:tcBorders>
            <w:shd w:val="clear" w:color="auto" w:fill="auto"/>
            <w:noWrap/>
            <w:vAlign w:val="bottom"/>
            <w:hideMark/>
          </w:tcPr>
          <w:p w14:paraId="7A02164F" w14:textId="77777777" w:rsidR="00AB4534" w:rsidRPr="00AB4534" w:rsidRDefault="00AB4534">
            <w:pPr>
              <w:rPr>
                <w:color w:val="000000"/>
              </w:rPr>
            </w:pPr>
            <w:r w:rsidRPr="00AB4534">
              <w:rPr>
                <w:color w:val="000000"/>
              </w:rPr>
              <w:t xml:space="preserve">          10,000 </w:t>
            </w:r>
          </w:p>
        </w:tc>
        <w:tc>
          <w:tcPr>
            <w:tcW w:w="1350" w:type="dxa"/>
            <w:tcBorders>
              <w:top w:val="nil"/>
              <w:left w:val="nil"/>
              <w:bottom w:val="single" w:sz="4" w:space="0" w:color="auto"/>
              <w:right w:val="single" w:sz="4" w:space="0" w:color="auto"/>
            </w:tcBorders>
            <w:shd w:val="clear" w:color="auto" w:fill="auto"/>
            <w:noWrap/>
            <w:vAlign w:val="bottom"/>
          </w:tcPr>
          <w:p w14:paraId="3D1ED188" w14:textId="77777777" w:rsidR="00AB4534" w:rsidRPr="00AB4534" w:rsidRDefault="00AB4534">
            <w:pPr>
              <w:rPr>
                <w:color w:val="000000"/>
              </w:rPr>
            </w:pPr>
          </w:p>
        </w:tc>
        <w:tc>
          <w:tcPr>
            <w:tcW w:w="1170" w:type="dxa"/>
            <w:tcBorders>
              <w:top w:val="nil"/>
              <w:left w:val="nil"/>
              <w:bottom w:val="single" w:sz="4" w:space="0" w:color="auto"/>
              <w:right w:val="single" w:sz="4" w:space="0" w:color="auto"/>
            </w:tcBorders>
            <w:shd w:val="clear" w:color="auto" w:fill="auto"/>
            <w:noWrap/>
            <w:vAlign w:val="bottom"/>
          </w:tcPr>
          <w:p w14:paraId="6259198F" w14:textId="77777777" w:rsidR="00AB4534" w:rsidRPr="00AB4534" w:rsidRDefault="00AB4534">
            <w:pPr>
              <w:rPr>
                <w:color w:val="000000"/>
              </w:rPr>
            </w:pPr>
          </w:p>
        </w:tc>
        <w:tc>
          <w:tcPr>
            <w:tcW w:w="2340" w:type="dxa"/>
            <w:tcBorders>
              <w:top w:val="nil"/>
              <w:left w:val="nil"/>
              <w:bottom w:val="single" w:sz="4" w:space="0" w:color="auto"/>
              <w:right w:val="single" w:sz="8" w:space="0" w:color="auto"/>
            </w:tcBorders>
            <w:shd w:val="clear" w:color="auto" w:fill="auto"/>
            <w:noWrap/>
            <w:vAlign w:val="bottom"/>
          </w:tcPr>
          <w:p w14:paraId="0F3663E9" w14:textId="77777777" w:rsidR="00AB4534" w:rsidRPr="00AB4534" w:rsidRDefault="00AB4534">
            <w:pPr>
              <w:rPr>
                <w:color w:val="000000"/>
              </w:rPr>
            </w:pPr>
          </w:p>
        </w:tc>
      </w:tr>
      <w:tr w:rsidR="00AB4534" w:rsidRPr="00AB4534" w14:paraId="384A481B" w14:textId="77777777" w:rsidTr="005102CD">
        <w:trPr>
          <w:trHeight w:val="300"/>
        </w:trPr>
        <w:tc>
          <w:tcPr>
            <w:tcW w:w="2240" w:type="dxa"/>
            <w:tcBorders>
              <w:top w:val="nil"/>
              <w:left w:val="single" w:sz="8" w:space="0" w:color="auto"/>
              <w:bottom w:val="single" w:sz="4" w:space="0" w:color="auto"/>
              <w:right w:val="single" w:sz="4" w:space="0" w:color="auto"/>
            </w:tcBorders>
            <w:shd w:val="clear" w:color="auto" w:fill="auto"/>
            <w:noWrap/>
            <w:vAlign w:val="bottom"/>
            <w:hideMark/>
          </w:tcPr>
          <w:p w14:paraId="02DBD518" w14:textId="77777777" w:rsidR="00AB4534" w:rsidRPr="00AB4534" w:rsidRDefault="00AB4534">
            <w:pPr>
              <w:rPr>
                <w:color w:val="000000"/>
              </w:rPr>
            </w:pPr>
            <w:r w:rsidRPr="00AB4534">
              <w:rPr>
                <w:color w:val="000000"/>
              </w:rPr>
              <w:t>Chip Clips</w:t>
            </w:r>
          </w:p>
        </w:tc>
        <w:tc>
          <w:tcPr>
            <w:tcW w:w="1440" w:type="dxa"/>
            <w:tcBorders>
              <w:top w:val="nil"/>
              <w:left w:val="nil"/>
              <w:bottom w:val="single" w:sz="4" w:space="0" w:color="auto"/>
              <w:right w:val="single" w:sz="4" w:space="0" w:color="auto"/>
            </w:tcBorders>
            <w:shd w:val="clear" w:color="auto" w:fill="auto"/>
            <w:noWrap/>
            <w:vAlign w:val="bottom"/>
            <w:hideMark/>
          </w:tcPr>
          <w:p w14:paraId="468A9ECF" w14:textId="77777777" w:rsidR="00AB4534" w:rsidRPr="00AB4534" w:rsidRDefault="00AB4534">
            <w:pPr>
              <w:rPr>
                <w:color w:val="000000"/>
              </w:rPr>
            </w:pPr>
            <w:r w:rsidRPr="00AB4534">
              <w:rPr>
                <w:color w:val="000000"/>
              </w:rPr>
              <w:t xml:space="preserve">            7,500 </w:t>
            </w:r>
          </w:p>
        </w:tc>
        <w:tc>
          <w:tcPr>
            <w:tcW w:w="1350" w:type="dxa"/>
            <w:tcBorders>
              <w:top w:val="nil"/>
              <w:left w:val="nil"/>
              <w:bottom w:val="single" w:sz="4" w:space="0" w:color="auto"/>
              <w:right w:val="single" w:sz="4" w:space="0" w:color="auto"/>
            </w:tcBorders>
            <w:shd w:val="clear" w:color="auto" w:fill="auto"/>
            <w:noWrap/>
            <w:vAlign w:val="bottom"/>
          </w:tcPr>
          <w:p w14:paraId="4EFB41AB" w14:textId="77777777" w:rsidR="00AB4534" w:rsidRPr="00AB4534" w:rsidRDefault="00AB4534">
            <w:pPr>
              <w:rPr>
                <w:color w:val="000000"/>
              </w:rPr>
            </w:pPr>
          </w:p>
        </w:tc>
        <w:tc>
          <w:tcPr>
            <w:tcW w:w="1170" w:type="dxa"/>
            <w:tcBorders>
              <w:top w:val="nil"/>
              <w:left w:val="nil"/>
              <w:bottom w:val="single" w:sz="4" w:space="0" w:color="auto"/>
              <w:right w:val="single" w:sz="4" w:space="0" w:color="auto"/>
            </w:tcBorders>
            <w:shd w:val="clear" w:color="auto" w:fill="auto"/>
            <w:noWrap/>
            <w:vAlign w:val="bottom"/>
          </w:tcPr>
          <w:p w14:paraId="18131F21" w14:textId="77777777" w:rsidR="00AB4534" w:rsidRPr="00AB4534" w:rsidRDefault="00AB4534">
            <w:pPr>
              <w:rPr>
                <w:color w:val="000000"/>
              </w:rPr>
            </w:pPr>
          </w:p>
        </w:tc>
        <w:tc>
          <w:tcPr>
            <w:tcW w:w="2340" w:type="dxa"/>
            <w:tcBorders>
              <w:top w:val="nil"/>
              <w:left w:val="nil"/>
              <w:bottom w:val="single" w:sz="4" w:space="0" w:color="auto"/>
              <w:right w:val="single" w:sz="8" w:space="0" w:color="auto"/>
            </w:tcBorders>
            <w:shd w:val="clear" w:color="auto" w:fill="auto"/>
            <w:noWrap/>
            <w:vAlign w:val="bottom"/>
            <w:hideMark/>
          </w:tcPr>
          <w:p w14:paraId="309DFEF2" w14:textId="77777777" w:rsidR="00AB4534" w:rsidRPr="00AB4534" w:rsidRDefault="00AB4534">
            <w:pPr>
              <w:rPr>
                <w:color w:val="000000"/>
              </w:rPr>
            </w:pPr>
            <w:r w:rsidRPr="00AB4534">
              <w:rPr>
                <w:color w:val="000000"/>
              </w:rPr>
              <w:t> </w:t>
            </w:r>
          </w:p>
        </w:tc>
      </w:tr>
      <w:tr w:rsidR="00AB4534" w:rsidRPr="00AB4534" w14:paraId="527F9D19" w14:textId="77777777" w:rsidTr="005102CD">
        <w:trPr>
          <w:trHeight w:val="315"/>
        </w:trPr>
        <w:tc>
          <w:tcPr>
            <w:tcW w:w="2240" w:type="dxa"/>
            <w:tcBorders>
              <w:top w:val="nil"/>
              <w:left w:val="single" w:sz="8" w:space="0" w:color="auto"/>
              <w:bottom w:val="single" w:sz="8" w:space="0" w:color="auto"/>
              <w:right w:val="single" w:sz="4" w:space="0" w:color="auto"/>
            </w:tcBorders>
            <w:shd w:val="clear" w:color="auto" w:fill="auto"/>
            <w:noWrap/>
            <w:vAlign w:val="bottom"/>
            <w:hideMark/>
          </w:tcPr>
          <w:p w14:paraId="14BD0482" w14:textId="77777777" w:rsidR="00AB4534" w:rsidRPr="00AB4534" w:rsidRDefault="00AB4534">
            <w:pPr>
              <w:rPr>
                <w:color w:val="000000"/>
              </w:rPr>
            </w:pPr>
            <w:r w:rsidRPr="00AB4534">
              <w:rPr>
                <w:color w:val="000000"/>
              </w:rPr>
              <w:t>Emery Boards</w:t>
            </w:r>
          </w:p>
        </w:tc>
        <w:tc>
          <w:tcPr>
            <w:tcW w:w="1440" w:type="dxa"/>
            <w:tcBorders>
              <w:top w:val="nil"/>
              <w:left w:val="nil"/>
              <w:bottom w:val="single" w:sz="8" w:space="0" w:color="auto"/>
              <w:right w:val="single" w:sz="4" w:space="0" w:color="auto"/>
            </w:tcBorders>
            <w:shd w:val="clear" w:color="auto" w:fill="auto"/>
            <w:noWrap/>
            <w:vAlign w:val="bottom"/>
            <w:hideMark/>
          </w:tcPr>
          <w:p w14:paraId="3262BAC1" w14:textId="77777777" w:rsidR="00AB4534" w:rsidRPr="00AB4534" w:rsidRDefault="00AB4534">
            <w:pPr>
              <w:rPr>
                <w:color w:val="000000"/>
              </w:rPr>
            </w:pPr>
            <w:r w:rsidRPr="00AB4534">
              <w:rPr>
                <w:color w:val="000000"/>
              </w:rPr>
              <w:t xml:space="preserve">            6,000 </w:t>
            </w:r>
          </w:p>
        </w:tc>
        <w:tc>
          <w:tcPr>
            <w:tcW w:w="1350" w:type="dxa"/>
            <w:tcBorders>
              <w:top w:val="nil"/>
              <w:left w:val="nil"/>
              <w:bottom w:val="single" w:sz="8" w:space="0" w:color="auto"/>
              <w:right w:val="single" w:sz="4" w:space="0" w:color="auto"/>
            </w:tcBorders>
            <w:shd w:val="clear" w:color="auto" w:fill="auto"/>
            <w:noWrap/>
            <w:vAlign w:val="bottom"/>
          </w:tcPr>
          <w:p w14:paraId="10A35B8D" w14:textId="77777777" w:rsidR="00AB4534" w:rsidRPr="00AB4534" w:rsidRDefault="00AB4534">
            <w:pPr>
              <w:rPr>
                <w:color w:val="000000"/>
              </w:rPr>
            </w:pPr>
          </w:p>
        </w:tc>
        <w:tc>
          <w:tcPr>
            <w:tcW w:w="1170" w:type="dxa"/>
            <w:tcBorders>
              <w:top w:val="nil"/>
              <w:left w:val="nil"/>
              <w:bottom w:val="single" w:sz="8" w:space="0" w:color="auto"/>
              <w:right w:val="single" w:sz="4" w:space="0" w:color="auto"/>
            </w:tcBorders>
            <w:shd w:val="clear" w:color="auto" w:fill="auto"/>
            <w:noWrap/>
            <w:vAlign w:val="bottom"/>
          </w:tcPr>
          <w:p w14:paraId="65FBF71A" w14:textId="77777777" w:rsidR="00AB4534" w:rsidRPr="00AB4534" w:rsidRDefault="00AB4534">
            <w:pPr>
              <w:rPr>
                <w:color w:val="000000"/>
              </w:rPr>
            </w:pPr>
          </w:p>
        </w:tc>
        <w:tc>
          <w:tcPr>
            <w:tcW w:w="2340" w:type="dxa"/>
            <w:tcBorders>
              <w:top w:val="nil"/>
              <w:left w:val="nil"/>
              <w:bottom w:val="single" w:sz="8" w:space="0" w:color="auto"/>
              <w:right w:val="single" w:sz="8" w:space="0" w:color="auto"/>
            </w:tcBorders>
            <w:shd w:val="clear" w:color="auto" w:fill="auto"/>
            <w:noWrap/>
            <w:vAlign w:val="bottom"/>
            <w:hideMark/>
          </w:tcPr>
          <w:p w14:paraId="0E439A35" w14:textId="77777777" w:rsidR="00AB4534" w:rsidRPr="00AB4534" w:rsidRDefault="00AB4534">
            <w:pPr>
              <w:rPr>
                <w:color w:val="000000"/>
              </w:rPr>
            </w:pPr>
            <w:r w:rsidRPr="00AB4534">
              <w:rPr>
                <w:color w:val="000000"/>
              </w:rPr>
              <w:t> </w:t>
            </w:r>
          </w:p>
        </w:tc>
      </w:tr>
      <w:tr w:rsidR="00AB4534" w:rsidRPr="00AB4534" w14:paraId="406B1CBB" w14:textId="77777777" w:rsidTr="005102CD">
        <w:trPr>
          <w:trHeight w:val="315"/>
        </w:trPr>
        <w:tc>
          <w:tcPr>
            <w:tcW w:w="6200" w:type="dxa"/>
            <w:gridSpan w:val="4"/>
            <w:tcBorders>
              <w:top w:val="nil"/>
              <w:left w:val="single" w:sz="8" w:space="0" w:color="auto"/>
              <w:bottom w:val="single" w:sz="8" w:space="0" w:color="auto"/>
              <w:right w:val="single" w:sz="4" w:space="0" w:color="000000"/>
            </w:tcBorders>
            <w:shd w:val="clear" w:color="auto" w:fill="auto"/>
            <w:noWrap/>
            <w:vAlign w:val="bottom"/>
            <w:hideMark/>
          </w:tcPr>
          <w:p w14:paraId="04BAAA9E" w14:textId="77777777" w:rsidR="00AB4534" w:rsidRPr="00AB4534" w:rsidRDefault="00AB4534">
            <w:pPr>
              <w:jc w:val="right"/>
              <w:rPr>
                <w:color w:val="000000"/>
              </w:rPr>
            </w:pPr>
            <w:r w:rsidRPr="00AB4534">
              <w:rPr>
                <w:color w:val="000000"/>
              </w:rPr>
              <w:t>Estimated Freight</w:t>
            </w:r>
          </w:p>
        </w:tc>
        <w:tc>
          <w:tcPr>
            <w:tcW w:w="2340" w:type="dxa"/>
            <w:tcBorders>
              <w:top w:val="nil"/>
              <w:left w:val="nil"/>
              <w:bottom w:val="single" w:sz="8" w:space="0" w:color="auto"/>
              <w:right w:val="single" w:sz="8" w:space="0" w:color="auto"/>
            </w:tcBorders>
            <w:shd w:val="clear" w:color="auto" w:fill="auto"/>
            <w:noWrap/>
            <w:vAlign w:val="bottom"/>
            <w:hideMark/>
          </w:tcPr>
          <w:p w14:paraId="08301D68" w14:textId="77777777" w:rsidR="00AB4534" w:rsidRDefault="00AB4534">
            <w:pPr>
              <w:rPr>
                <w:color w:val="000000"/>
              </w:rPr>
            </w:pPr>
            <w:r w:rsidRPr="00AB4534">
              <w:rPr>
                <w:color w:val="000000"/>
              </w:rPr>
              <w:t xml:space="preserve"> </w:t>
            </w:r>
          </w:p>
          <w:p w14:paraId="38E4E67D" w14:textId="77777777" w:rsidR="00512CEE" w:rsidRPr="00AB4534" w:rsidRDefault="00512CEE">
            <w:pPr>
              <w:rPr>
                <w:color w:val="000000"/>
              </w:rPr>
            </w:pPr>
          </w:p>
        </w:tc>
      </w:tr>
      <w:tr w:rsidR="00AB4534" w:rsidRPr="00AB4534" w14:paraId="1A51A4D9" w14:textId="77777777" w:rsidTr="005102CD">
        <w:trPr>
          <w:trHeight w:val="315"/>
        </w:trPr>
        <w:tc>
          <w:tcPr>
            <w:tcW w:w="6200" w:type="dxa"/>
            <w:gridSpan w:val="4"/>
            <w:tcBorders>
              <w:top w:val="single" w:sz="8" w:space="0" w:color="auto"/>
              <w:left w:val="single" w:sz="8" w:space="0" w:color="auto"/>
              <w:bottom w:val="single" w:sz="8" w:space="0" w:color="auto"/>
              <w:right w:val="single" w:sz="4" w:space="0" w:color="000000"/>
            </w:tcBorders>
            <w:shd w:val="clear" w:color="000000" w:fill="D9D9D9"/>
            <w:noWrap/>
            <w:vAlign w:val="bottom"/>
            <w:hideMark/>
          </w:tcPr>
          <w:p w14:paraId="683A0B2C" w14:textId="77777777" w:rsidR="00AB4534" w:rsidRPr="00AB4534" w:rsidRDefault="00AB4534">
            <w:pPr>
              <w:jc w:val="right"/>
              <w:rPr>
                <w:color w:val="000000"/>
              </w:rPr>
            </w:pPr>
            <w:r w:rsidRPr="00AB4534">
              <w:rPr>
                <w:color w:val="000000"/>
              </w:rPr>
              <w:t>GRAND TOTAL</w:t>
            </w:r>
            <w:r>
              <w:rPr>
                <w:color w:val="000000"/>
              </w:rPr>
              <w:t xml:space="preserve"> (</w:t>
            </w:r>
            <w:r w:rsidR="00512CEE">
              <w:rPr>
                <w:color w:val="000000"/>
              </w:rPr>
              <w:t xml:space="preserve">Sum of </w:t>
            </w:r>
            <w:r>
              <w:rPr>
                <w:color w:val="000000"/>
              </w:rPr>
              <w:t>Totals plus Estimated Freight)</w:t>
            </w:r>
          </w:p>
        </w:tc>
        <w:tc>
          <w:tcPr>
            <w:tcW w:w="2340" w:type="dxa"/>
            <w:tcBorders>
              <w:top w:val="nil"/>
              <w:left w:val="nil"/>
              <w:bottom w:val="single" w:sz="8" w:space="0" w:color="auto"/>
              <w:right w:val="single" w:sz="8" w:space="0" w:color="auto"/>
            </w:tcBorders>
            <w:shd w:val="clear" w:color="000000" w:fill="D9D9D9"/>
            <w:noWrap/>
            <w:vAlign w:val="bottom"/>
            <w:hideMark/>
          </w:tcPr>
          <w:p w14:paraId="15CB7DA4" w14:textId="77777777" w:rsidR="00512CEE" w:rsidRDefault="00512CEE">
            <w:pPr>
              <w:rPr>
                <w:color w:val="000000"/>
              </w:rPr>
            </w:pPr>
          </w:p>
          <w:p w14:paraId="3A9FAA36" w14:textId="77777777" w:rsidR="00AB4534" w:rsidRPr="00AB4534" w:rsidRDefault="00AB4534">
            <w:pPr>
              <w:rPr>
                <w:color w:val="000000"/>
              </w:rPr>
            </w:pPr>
            <w:r w:rsidRPr="00AB4534">
              <w:rPr>
                <w:color w:val="000000"/>
              </w:rPr>
              <w:t xml:space="preserve"> </w:t>
            </w:r>
          </w:p>
        </w:tc>
      </w:tr>
    </w:tbl>
    <w:p w14:paraId="492DDA65" w14:textId="77777777" w:rsidR="00AB4534" w:rsidRDefault="00AB4534" w:rsidP="00F623F8">
      <w:pPr>
        <w:pStyle w:val="BodyText"/>
        <w:spacing w:after="0"/>
        <w:jc w:val="both"/>
        <w:rPr>
          <w:rFonts w:ascii="Times New Roman" w:hAnsi="Times New Roman"/>
          <w:sz w:val="24"/>
        </w:rPr>
      </w:pPr>
    </w:p>
    <w:p w14:paraId="7F202C0E" w14:textId="77777777" w:rsidR="00F623F8" w:rsidRDefault="00AB4534" w:rsidP="00F623F8">
      <w:pPr>
        <w:pStyle w:val="BodyText"/>
        <w:spacing w:after="0"/>
        <w:jc w:val="both"/>
        <w:rPr>
          <w:rFonts w:ascii="Times New Roman" w:hAnsi="Times New Roman"/>
          <w:sz w:val="24"/>
        </w:rPr>
      </w:pPr>
      <w:r>
        <w:rPr>
          <w:rFonts w:ascii="Times New Roman" w:hAnsi="Times New Roman"/>
          <w:sz w:val="24"/>
        </w:rPr>
        <w:t>A</w:t>
      </w:r>
      <w:r w:rsidR="00F623F8">
        <w:rPr>
          <w:rFonts w:ascii="Times New Roman" w:hAnsi="Times New Roman"/>
          <w:sz w:val="24"/>
        </w:rPr>
        <w:t xml:space="preserve"> Respondent should fully describe with its bid any variations from the specifications</w:t>
      </w:r>
      <w:r w:rsidR="00512CEE">
        <w:rPr>
          <w:rFonts w:ascii="Times New Roman" w:hAnsi="Times New Roman"/>
          <w:sz w:val="24"/>
        </w:rPr>
        <w:t xml:space="preserve"> above</w:t>
      </w:r>
      <w:r>
        <w:rPr>
          <w:rFonts w:ascii="Times New Roman" w:hAnsi="Times New Roman"/>
          <w:sz w:val="24"/>
        </w:rPr>
        <w:t>.</w:t>
      </w:r>
    </w:p>
    <w:p w14:paraId="10470D59" w14:textId="77777777" w:rsidR="00F623F8" w:rsidRDefault="00F623F8" w:rsidP="00F623F8">
      <w:pPr>
        <w:pStyle w:val="BodyText"/>
        <w:spacing w:after="0"/>
        <w:jc w:val="both"/>
        <w:rPr>
          <w:rFonts w:ascii="Times New Roman" w:hAnsi="Times New Roman"/>
          <w:b/>
          <w:bCs/>
          <w:sz w:val="24"/>
        </w:rPr>
      </w:pPr>
    </w:p>
    <w:p w14:paraId="10D7D757" w14:textId="77777777" w:rsidR="00AB4534" w:rsidRDefault="00AB4534" w:rsidP="00F623F8">
      <w:pPr>
        <w:pStyle w:val="BodyText"/>
        <w:spacing w:after="0"/>
        <w:jc w:val="both"/>
        <w:rPr>
          <w:rFonts w:ascii="Times New Roman" w:hAnsi="Times New Roman"/>
          <w:sz w:val="24"/>
        </w:rPr>
      </w:pPr>
    </w:p>
    <w:p w14:paraId="436CED70" w14:textId="77777777" w:rsidR="00F623F8" w:rsidRPr="007F5C66" w:rsidRDefault="00F623F8" w:rsidP="00F623F8">
      <w:pPr>
        <w:pStyle w:val="BodyText"/>
        <w:spacing w:after="0"/>
        <w:rPr>
          <w:b/>
          <w:u w:val="single"/>
        </w:rPr>
      </w:pPr>
    </w:p>
    <w:sectPr w:rsidR="00F623F8" w:rsidRPr="007F5C66" w:rsidSect="00CD5C62">
      <w:footerReference w:type="default" r:id="rId16"/>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5F146" w14:textId="77777777" w:rsidR="00626EFB" w:rsidRDefault="00626EFB" w:rsidP="00CD5C62">
      <w:r>
        <w:separator/>
      </w:r>
    </w:p>
  </w:endnote>
  <w:endnote w:type="continuationSeparator" w:id="0">
    <w:p w14:paraId="7388806A" w14:textId="77777777" w:rsidR="00626EFB" w:rsidRDefault="00626EFB" w:rsidP="00CD5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Times New Roman"/>
    <w:panose1 w:val="00000000000000000000"/>
    <w:charset w:val="00"/>
    <w:family w:val="roman"/>
    <w:notTrueType/>
    <w:pitch w:val="default"/>
    <w:sig w:usb0="00C48824"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8355B" w14:textId="77777777" w:rsidR="00CD5C62" w:rsidRDefault="00CD5C62">
    <w:pPr>
      <w:pStyle w:val="Footer"/>
      <w:jc w:val="center"/>
    </w:pPr>
    <w:r>
      <w:fldChar w:fldCharType="begin"/>
    </w:r>
    <w:r>
      <w:instrText xml:space="preserve"> PAGE   \* MERGEFORMAT </w:instrText>
    </w:r>
    <w:r>
      <w:fldChar w:fldCharType="separate"/>
    </w:r>
    <w:r w:rsidR="000A6E37">
      <w:rPr>
        <w:noProof/>
      </w:rPr>
      <w:t>12</w:t>
    </w:r>
    <w:r>
      <w:rPr>
        <w:noProof/>
      </w:rPr>
      <w:fldChar w:fldCharType="end"/>
    </w:r>
  </w:p>
  <w:p w14:paraId="16B3ABD8" w14:textId="77777777" w:rsidR="00CD5C62" w:rsidRDefault="00CD5C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81E51" w14:textId="77777777" w:rsidR="00626EFB" w:rsidRDefault="00626EFB" w:rsidP="00CD5C62">
      <w:r>
        <w:separator/>
      </w:r>
    </w:p>
  </w:footnote>
  <w:footnote w:type="continuationSeparator" w:id="0">
    <w:p w14:paraId="75893602" w14:textId="77777777" w:rsidR="00626EFB" w:rsidRDefault="00626EFB" w:rsidP="00CD5C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5250"/>
    <w:multiLevelType w:val="multilevel"/>
    <w:tmpl w:val="B98E33FC"/>
    <w:lvl w:ilvl="0">
      <w:start w:val="1"/>
      <w:numFmt w:val="decimal"/>
      <w:pStyle w:val="MainSection"/>
      <w:lvlText w:val="%1.0"/>
      <w:lvlJc w:val="left"/>
      <w:pPr>
        <w:tabs>
          <w:tab w:val="num" w:pos="8820"/>
        </w:tabs>
        <w:ind w:left="8820" w:hanging="720"/>
      </w:pPr>
      <w:rPr>
        <w:rFonts w:hint="default"/>
        <w:b/>
      </w:rPr>
    </w:lvl>
    <w:lvl w:ilvl="1">
      <w:start w:val="1"/>
      <w:numFmt w:val="decimal"/>
      <w:pStyle w:val="Sub-Section"/>
      <w:lvlText w:val="%1.%2"/>
      <w:lvlJc w:val="left"/>
      <w:pPr>
        <w:tabs>
          <w:tab w:val="num" w:pos="1620"/>
        </w:tabs>
        <w:ind w:left="162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4283507"/>
    <w:multiLevelType w:val="hybridMultilevel"/>
    <w:tmpl w:val="9BDA6DBA"/>
    <w:lvl w:ilvl="0" w:tplc="446AF56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8469D0"/>
    <w:multiLevelType w:val="hybridMultilevel"/>
    <w:tmpl w:val="A49806C6"/>
    <w:lvl w:ilvl="0" w:tplc="5B0E9C70">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6E3241"/>
    <w:multiLevelType w:val="hybridMultilevel"/>
    <w:tmpl w:val="2A067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3A22FB"/>
    <w:multiLevelType w:val="hybridMultilevel"/>
    <w:tmpl w:val="53FEC666"/>
    <w:lvl w:ilvl="0" w:tplc="EA4018C8">
      <w:start w:val="1"/>
      <w:numFmt w:val="upperLetter"/>
      <w:lvlText w:val="%1."/>
      <w:lvlJc w:val="left"/>
      <w:pPr>
        <w:ind w:left="820" w:hanging="720"/>
      </w:pPr>
      <w:rPr>
        <w:rFonts w:ascii="Times New Roman" w:eastAsia="Times New Roman" w:hAnsi="Times New Roman" w:hint="default"/>
        <w:b/>
        <w:bCs/>
        <w:spacing w:val="-1"/>
        <w:w w:val="100"/>
        <w:sz w:val="24"/>
        <w:szCs w:val="24"/>
      </w:rPr>
    </w:lvl>
    <w:lvl w:ilvl="1" w:tplc="FF9C8A46">
      <w:start w:val="1"/>
      <w:numFmt w:val="decimal"/>
      <w:lvlText w:val="%2."/>
      <w:lvlJc w:val="left"/>
      <w:pPr>
        <w:ind w:left="820" w:hanging="360"/>
      </w:pPr>
      <w:rPr>
        <w:rFonts w:ascii="Times New Roman" w:eastAsia="Times New Roman" w:hAnsi="Times New Roman" w:hint="default"/>
        <w:w w:val="100"/>
        <w:sz w:val="24"/>
        <w:szCs w:val="24"/>
      </w:rPr>
    </w:lvl>
    <w:lvl w:ilvl="2" w:tplc="1B68C210">
      <w:start w:val="1"/>
      <w:numFmt w:val="lowerLetter"/>
      <w:lvlText w:val="%3."/>
      <w:lvlJc w:val="left"/>
      <w:pPr>
        <w:ind w:left="1180" w:hanging="360"/>
      </w:pPr>
      <w:rPr>
        <w:rFonts w:ascii="Times New Roman" w:eastAsia="Times New Roman" w:hAnsi="Times New Roman" w:hint="default"/>
        <w:spacing w:val="-1"/>
        <w:w w:val="100"/>
        <w:sz w:val="24"/>
        <w:szCs w:val="24"/>
      </w:rPr>
    </w:lvl>
    <w:lvl w:ilvl="3" w:tplc="8390A6D0">
      <w:start w:val="1"/>
      <w:numFmt w:val="bullet"/>
      <w:lvlText w:val="•"/>
      <w:lvlJc w:val="left"/>
      <w:pPr>
        <w:ind w:left="2886" w:hanging="360"/>
      </w:pPr>
      <w:rPr>
        <w:rFonts w:hint="default"/>
      </w:rPr>
    </w:lvl>
    <w:lvl w:ilvl="4" w:tplc="1F7897B4">
      <w:start w:val="1"/>
      <w:numFmt w:val="bullet"/>
      <w:lvlText w:val="•"/>
      <w:lvlJc w:val="left"/>
      <w:pPr>
        <w:ind w:left="3740" w:hanging="360"/>
      </w:pPr>
      <w:rPr>
        <w:rFonts w:hint="default"/>
      </w:rPr>
    </w:lvl>
    <w:lvl w:ilvl="5" w:tplc="39025EAE">
      <w:start w:val="1"/>
      <w:numFmt w:val="bullet"/>
      <w:lvlText w:val="•"/>
      <w:lvlJc w:val="left"/>
      <w:pPr>
        <w:ind w:left="4593" w:hanging="360"/>
      </w:pPr>
      <w:rPr>
        <w:rFonts w:hint="default"/>
      </w:rPr>
    </w:lvl>
    <w:lvl w:ilvl="6" w:tplc="8EF861AC">
      <w:start w:val="1"/>
      <w:numFmt w:val="bullet"/>
      <w:lvlText w:val="•"/>
      <w:lvlJc w:val="left"/>
      <w:pPr>
        <w:ind w:left="5446" w:hanging="360"/>
      </w:pPr>
      <w:rPr>
        <w:rFonts w:hint="default"/>
      </w:rPr>
    </w:lvl>
    <w:lvl w:ilvl="7" w:tplc="5D0878CE">
      <w:start w:val="1"/>
      <w:numFmt w:val="bullet"/>
      <w:lvlText w:val="•"/>
      <w:lvlJc w:val="left"/>
      <w:pPr>
        <w:ind w:left="6300" w:hanging="360"/>
      </w:pPr>
      <w:rPr>
        <w:rFonts w:hint="default"/>
      </w:rPr>
    </w:lvl>
    <w:lvl w:ilvl="8" w:tplc="F43C4466">
      <w:start w:val="1"/>
      <w:numFmt w:val="bullet"/>
      <w:lvlText w:val="•"/>
      <w:lvlJc w:val="left"/>
      <w:pPr>
        <w:ind w:left="7153" w:hanging="360"/>
      </w:pPr>
      <w:rPr>
        <w:rFonts w:hint="default"/>
      </w:rPr>
    </w:lvl>
  </w:abstractNum>
  <w:abstractNum w:abstractNumId="5" w15:restartNumberingAfterBreak="0">
    <w:nsid w:val="28632422"/>
    <w:multiLevelType w:val="hybridMultilevel"/>
    <w:tmpl w:val="BA1E91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F85A7D"/>
    <w:multiLevelType w:val="hybridMultilevel"/>
    <w:tmpl w:val="87869DA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070F87"/>
    <w:multiLevelType w:val="hybridMultilevel"/>
    <w:tmpl w:val="B492E368"/>
    <w:lvl w:ilvl="0" w:tplc="04090015">
      <w:start w:val="1"/>
      <w:numFmt w:val="upperLetter"/>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2C413E"/>
    <w:multiLevelType w:val="hybridMultilevel"/>
    <w:tmpl w:val="4C0A888C"/>
    <w:lvl w:ilvl="0" w:tplc="0CC2D856">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F232B8"/>
    <w:multiLevelType w:val="hybridMultilevel"/>
    <w:tmpl w:val="F3943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FA3DFF"/>
    <w:multiLevelType w:val="hybridMultilevel"/>
    <w:tmpl w:val="5DCE0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E506F5"/>
    <w:multiLevelType w:val="hybridMultilevel"/>
    <w:tmpl w:val="42B81ADC"/>
    <w:lvl w:ilvl="0" w:tplc="8342E846">
      <w:start w:val="1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C038A7"/>
    <w:multiLevelType w:val="hybridMultilevel"/>
    <w:tmpl w:val="A35814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A57830"/>
    <w:multiLevelType w:val="hybridMultilevel"/>
    <w:tmpl w:val="92EA8D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B141F2"/>
    <w:multiLevelType w:val="hybridMultilevel"/>
    <w:tmpl w:val="832CD85C"/>
    <w:lvl w:ilvl="0" w:tplc="FCD4FE42">
      <w:start w:val="2"/>
      <w:numFmt w:val="decimal"/>
      <w:lvlText w:val="%1."/>
      <w:lvlJc w:val="left"/>
      <w:pPr>
        <w:ind w:left="108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B130DD"/>
    <w:multiLevelType w:val="hybridMultilevel"/>
    <w:tmpl w:val="3A346DC4"/>
    <w:lvl w:ilvl="0" w:tplc="C7F0E4E2">
      <w:start w:val="1"/>
      <w:numFmt w:val="decimal"/>
      <w:lvlText w:val="%1."/>
      <w:lvlJc w:val="left"/>
      <w:pPr>
        <w:ind w:left="432" w:hanging="7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8255C0">
      <w:start w:val="1"/>
      <w:numFmt w:val="decimal"/>
      <w:lvlText w:val="%4."/>
      <w:lvlJc w:val="left"/>
      <w:pPr>
        <w:ind w:left="2880" w:hanging="360"/>
      </w:pPr>
      <w:rPr>
        <w:b w:val="0"/>
        <w:bCs w:val="0"/>
        <w:i w:val="0"/>
        <w:iCs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E38794C"/>
    <w:multiLevelType w:val="hybridMultilevel"/>
    <w:tmpl w:val="6760674C"/>
    <w:lvl w:ilvl="0" w:tplc="D21AD75C">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51A7FA3"/>
    <w:multiLevelType w:val="hybridMultilevel"/>
    <w:tmpl w:val="E9FCEC94"/>
    <w:lvl w:ilvl="0" w:tplc="04090015">
      <w:start w:val="1"/>
      <w:numFmt w:val="upperLetter"/>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247106"/>
    <w:multiLevelType w:val="hybridMultilevel"/>
    <w:tmpl w:val="236687EE"/>
    <w:lvl w:ilvl="0" w:tplc="8488D12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B6447C0"/>
    <w:multiLevelType w:val="hybridMultilevel"/>
    <w:tmpl w:val="F64EBB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A52CFA"/>
    <w:multiLevelType w:val="hybridMultilevel"/>
    <w:tmpl w:val="02D4EE46"/>
    <w:lvl w:ilvl="0" w:tplc="F36C0DE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FC5056"/>
    <w:multiLevelType w:val="multilevel"/>
    <w:tmpl w:val="22A213E6"/>
    <w:lvl w:ilvl="0">
      <w:start w:val="1"/>
      <w:numFmt w:val="upperLetter"/>
      <w:pStyle w:val="Heading3"/>
      <w:lvlText w:val="%1."/>
      <w:lvlJc w:val="left"/>
      <w:pPr>
        <w:tabs>
          <w:tab w:val="num" w:pos="1080"/>
        </w:tabs>
        <w:ind w:left="1080" w:hanging="360"/>
      </w:pPr>
      <w:rPr>
        <w:rFonts w:hint="default"/>
        <w:b w:val="0"/>
      </w:rPr>
    </w:lvl>
    <w:lvl w:ilvl="1">
      <w:start w:val="22"/>
      <w:numFmt w:val="decimal"/>
      <w:lvlText w:val="%1.%2"/>
      <w:lvlJc w:val="left"/>
      <w:pPr>
        <w:tabs>
          <w:tab w:val="num" w:pos="780"/>
        </w:tabs>
        <w:ind w:left="780" w:hanging="4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22" w15:restartNumberingAfterBreak="0">
    <w:nsid w:val="6F130685"/>
    <w:multiLevelType w:val="hybridMultilevel"/>
    <w:tmpl w:val="7CC037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0635D4A"/>
    <w:multiLevelType w:val="hybridMultilevel"/>
    <w:tmpl w:val="68E0DEAE"/>
    <w:lvl w:ilvl="0" w:tplc="55D42BFE">
      <w:start w:val="1"/>
      <w:numFmt w:val="decimal"/>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64093B"/>
    <w:multiLevelType w:val="hybridMultilevel"/>
    <w:tmpl w:val="B950B69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63B7F5E"/>
    <w:multiLevelType w:val="multilevel"/>
    <w:tmpl w:val="FB3CF11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72A564B"/>
    <w:multiLevelType w:val="hybridMultilevel"/>
    <w:tmpl w:val="8C7E2818"/>
    <w:lvl w:ilvl="0" w:tplc="71565380">
      <w:start w:val="1"/>
      <w:numFmt w:val="upperLetter"/>
      <w:lvlText w:val="%1."/>
      <w:lvlJc w:val="left"/>
      <w:pPr>
        <w:ind w:left="820" w:hanging="720"/>
      </w:pPr>
      <w:rPr>
        <w:rFonts w:ascii="Times New Roman" w:eastAsia="Times New Roman" w:hAnsi="Times New Roman" w:hint="default"/>
        <w:b/>
        <w:bCs/>
        <w:spacing w:val="-1"/>
        <w:w w:val="100"/>
        <w:sz w:val="24"/>
        <w:szCs w:val="24"/>
      </w:rPr>
    </w:lvl>
    <w:lvl w:ilvl="1" w:tplc="CA6C0660">
      <w:start w:val="1"/>
      <w:numFmt w:val="decimal"/>
      <w:lvlText w:val="%2."/>
      <w:lvlJc w:val="left"/>
      <w:pPr>
        <w:ind w:left="800" w:hanging="360"/>
      </w:pPr>
      <w:rPr>
        <w:rFonts w:ascii="Times New Roman" w:eastAsia="Times New Roman" w:hAnsi="Times New Roman" w:hint="default"/>
        <w:w w:val="100"/>
        <w:sz w:val="24"/>
        <w:szCs w:val="24"/>
      </w:rPr>
    </w:lvl>
    <w:lvl w:ilvl="2" w:tplc="EAC0677A">
      <w:start w:val="1"/>
      <w:numFmt w:val="bullet"/>
      <w:lvlText w:val="•"/>
      <w:lvlJc w:val="left"/>
      <w:pPr>
        <w:ind w:left="1711" w:hanging="360"/>
      </w:pPr>
      <w:rPr>
        <w:rFonts w:hint="default"/>
      </w:rPr>
    </w:lvl>
    <w:lvl w:ilvl="3" w:tplc="1B9C8B8A">
      <w:start w:val="1"/>
      <w:numFmt w:val="bullet"/>
      <w:lvlText w:val="•"/>
      <w:lvlJc w:val="left"/>
      <w:pPr>
        <w:ind w:left="2602" w:hanging="360"/>
      </w:pPr>
      <w:rPr>
        <w:rFonts w:hint="default"/>
      </w:rPr>
    </w:lvl>
    <w:lvl w:ilvl="4" w:tplc="AD982AFE">
      <w:start w:val="1"/>
      <w:numFmt w:val="bullet"/>
      <w:lvlText w:val="•"/>
      <w:lvlJc w:val="left"/>
      <w:pPr>
        <w:ind w:left="3493" w:hanging="360"/>
      </w:pPr>
      <w:rPr>
        <w:rFonts w:hint="default"/>
      </w:rPr>
    </w:lvl>
    <w:lvl w:ilvl="5" w:tplc="A9B87306">
      <w:start w:val="1"/>
      <w:numFmt w:val="bullet"/>
      <w:lvlText w:val="•"/>
      <w:lvlJc w:val="left"/>
      <w:pPr>
        <w:ind w:left="4384" w:hanging="360"/>
      </w:pPr>
      <w:rPr>
        <w:rFonts w:hint="default"/>
      </w:rPr>
    </w:lvl>
    <w:lvl w:ilvl="6" w:tplc="30D4A418">
      <w:start w:val="1"/>
      <w:numFmt w:val="bullet"/>
      <w:lvlText w:val="•"/>
      <w:lvlJc w:val="left"/>
      <w:pPr>
        <w:ind w:left="5275" w:hanging="360"/>
      </w:pPr>
      <w:rPr>
        <w:rFonts w:hint="default"/>
      </w:rPr>
    </w:lvl>
    <w:lvl w:ilvl="7" w:tplc="CA803780">
      <w:start w:val="1"/>
      <w:numFmt w:val="bullet"/>
      <w:lvlText w:val="•"/>
      <w:lvlJc w:val="left"/>
      <w:pPr>
        <w:ind w:left="6166" w:hanging="360"/>
      </w:pPr>
      <w:rPr>
        <w:rFonts w:hint="default"/>
      </w:rPr>
    </w:lvl>
    <w:lvl w:ilvl="8" w:tplc="7D76AA9E">
      <w:start w:val="1"/>
      <w:numFmt w:val="bullet"/>
      <w:lvlText w:val="•"/>
      <w:lvlJc w:val="left"/>
      <w:pPr>
        <w:ind w:left="7057" w:hanging="360"/>
      </w:pPr>
      <w:rPr>
        <w:rFonts w:hint="default"/>
      </w:rPr>
    </w:lvl>
  </w:abstractNum>
  <w:abstractNum w:abstractNumId="27" w15:restartNumberingAfterBreak="0">
    <w:nsid w:val="78DA0626"/>
    <w:multiLevelType w:val="hybridMultilevel"/>
    <w:tmpl w:val="FADEBC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526CD5"/>
    <w:multiLevelType w:val="hybridMultilevel"/>
    <w:tmpl w:val="1106796A"/>
    <w:lvl w:ilvl="0" w:tplc="04090015">
      <w:start w:val="1"/>
      <w:numFmt w:val="upperLetter"/>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20"/>
  </w:num>
  <w:num w:numId="4">
    <w:abstractNumId w:val="24"/>
  </w:num>
  <w:num w:numId="5">
    <w:abstractNumId w:val="4"/>
  </w:num>
  <w:num w:numId="6">
    <w:abstractNumId w:val="12"/>
  </w:num>
  <w:num w:numId="7">
    <w:abstractNumId w:val="8"/>
  </w:num>
  <w:num w:numId="8">
    <w:abstractNumId w:val="14"/>
  </w:num>
  <w:num w:numId="9">
    <w:abstractNumId w:val="17"/>
  </w:num>
  <w:num w:numId="10">
    <w:abstractNumId w:val="25"/>
  </w:num>
  <w:num w:numId="11">
    <w:abstractNumId w:val="7"/>
  </w:num>
  <w:num w:numId="12">
    <w:abstractNumId w:val="28"/>
  </w:num>
  <w:num w:numId="13">
    <w:abstractNumId w:val="5"/>
  </w:num>
  <w:num w:numId="14">
    <w:abstractNumId w:val="13"/>
  </w:num>
  <w:num w:numId="15">
    <w:abstractNumId w:val="19"/>
  </w:num>
  <w:num w:numId="16">
    <w:abstractNumId w:val="1"/>
  </w:num>
  <w:num w:numId="17">
    <w:abstractNumId w:val="18"/>
  </w:num>
  <w:num w:numId="18">
    <w:abstractNumId w:val="26"/>
  </w:num>
  <w:num w:numId="19">
    <w:abstractNumId w:val="22"/>
  </w:num>
  <w:num w:numId="20">
    <w:abstractNumId w:val="6"/>
  </w:num>
  <w:num w:numId="21">
    <w:abstractNumId w:val="27"/>
  </w:num>
  <w:num w:numId="22">
    <w:abstractNumId w:val="10"/>
  </w:num>
  <w:num w:numId="23">
    <w:abstractNumId w:val="11"/>
  </w:num>
  <w:num w:numId="24">
    <w:abstractNumId w:val="23"/>
  </w:num>
  <w:num w:numId="25">
    <w:abstractNumId w:val="16"/>
  </w:num>
  <w:num w:numId="26">
    <w:abstractNumId w:val="3"/>
  </w:num>
  <w:num w:numId="27">
    <w:abstractNumId w:val="9"/>
  </w:num>
  <w:num w:numId="28">
    <w:abstractNumId w:val="2"/>
  </w:num>
  <w:num w:numId="29">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13257"/>
    <w:rsid w:val="00003657"/>
    <w:rsid w:val="00003CB3"/>
    <w:rsid w:val="00015837"/>
    <w:rsid w:val="00024A95"/>
    <w:rsid w:val="00024BBB"/>
    <w:rsid w:val="00032286"/>
    <w:rsid w:val="00034F6C"/>
    <w:rsid w:val="00036D4A"/>
    <w:rsid w:val="0004341B"/>
    <w:rsid w:val="0004453B"/>
    <w:rsid w:val="00065FFB"/>
    <w:rsid w:val="00076812"/>
    <w:rsid w:val="00080EAB"/>
    <w:rsid w:val="000A2E72"/>
    <w:rsid w:val="000A6E37"/>
    <w:rsid w:val="000B233A"/>
    <w:rsid w:val="000B3C64"/>
    <w:rsid w:val="000D1518"/>
    <w:rsid w:val="000D7AD8"/>
    <w:rsid w:val="000F236B"/>
    <w:rsid w:val="001078F4"/>
    <w:rsid w:val="00130A89"/>
    <w:rsid w:val="0013231B"/>
    <w:rsid w:val="00135349"/>
    <w:rsid w:val="0013580D"/>
    <w:rsid w:val="00154670"/>
    <w:rsid w:val="001639B2"/>
    <w:rsid w:val="00170483"/>
    <w:rsid w:val="00176264"/>
    <w:rsid w:val="0018141D"/>
    <w:rsid w:val="00181F09"/>
    <w:rsid w:val="00191E68"/>
    <w:rsid w:val="001A2180"/>
    <w:rsid w:val="001A75E3"/>
    <w:rsid w:val="001B02AC"/>
    <w:rsid w:val="001B2699"/>
    <w:rsid w:val="001C7F9F"/>
    <w:rsid w:val="001D4A77"/>
    <w:rsid w:val="001E54A9"/>
    <w:rsid w:val="001E6C4D"/>
    <w:rsid w:val="001F32D1"/>
    <w:rsid w:val="0020165A"/>
    <w:rsid w:val="002053E1"/>
    <w:rsid w:val="00213039"/>
    <w:rsid w:val="002200AC"/>
    <w:rsid w:val="002305D3"/>
    <w:rsid w:val="00230EA5"/>
    <w:rsid w:val="0023295E"/>
    <w:rsid w:val="002422B4"/>
    <w:rsid w:val="002501E2"/>
    <w:rsid w:val="002511B2"/>
    <w:rsid w:val="00255F9C"/>
    <w:rsid w:val="002567C9"/>
    <w:rsid w:val="00261457"/>
    <w:rsid w:val="00271122"/>
    <w:rsid w:val="00273786"/>
    <w:rsid w:val="00280269"/>
    <w:rsid w:val="00291AB5"/>
    <w:rsid w:val="002A4FB2"/>
    <w:rsid w:val="002B127E"/>
    <w:rsid w:val="002B3037"/>
    <w:rsid w:val="002B45AD"/>
    <w:rsid w:val="002C3B00"/>
    <w:rsid w:val="002C3DD3"/>
    <w:rsid w:val="002D43F6"/>
    <w:rsid w:val="002D68BF"/>
    <w:rsid w:val="002E0AD7"/>
    <w:rsid w:val="002E401D"/>
    <w:rsid w:val="002F0F14"/>
    <w:rsid w:val="002F6DE4"/>
    <w:rsid w:val="003013C9"/>
    <w:rsid w:val="00303B91"/>
    <w:rsid w:val="00307FFD"/>
    <w:rsid w:val="003128DF"/>
    <w:rsid w:val="00317028"/>
    <w:rsid w:val="0033337F"/>
    <w:rsid w:val="00334784"/>
    <w:rsid w:val="003355E3"/>
    <w:rsid w:val="00353A05"/>
    <w:rsid w:val="00355C2D"/>
    <w:rsid w:val="00355FB7"/>
    <w:rsid w:val="003630F9"/>
    <w:rsid w:val="003635AC"/>
    <w:rsid w:val="00366327"/>
    <w:rsid w:val="00372701"/>
    <w:rsid w:val="003776F7"/>
    <w:rsid w:val="0038109E"/>
    <w:rsid w:val="00381FF4"/>
    <w:rsid w:val="00383D68"/>
    <w:rsid w:val="003852F2"/>
    <w:rsid w:val="00385A9E"/>
    <w:rsid w:val="00385DFB"/>
    <w:rsid w:val="00394B27"/>
    <w:rsid w:val="0039585E"/>
    <w:rsid w:val="003A4F8F"/>
    <w:rsid w:val="003A65B7"/>
    <w:rsid w:val="003B4BFD"/>
    <w:rsid w:val="003B731B"/>
    <w:rsid w:val="003C0CC8"/>
    <w:rsid w:val="003C163A"/>
    <w:rsid w:val="003D319F"/>
    <w:rsid w:val="003D4D7C"/>
    <w:rsid w:val="003E4D1C"/>
    <w:rsid w:val="00400F22"/>
    <w:rsid w:val="00410B84"/>
    <w:rsid w:val="00437855"/>
    <w:rsid w:val="00452C9F"/>
    <w:rsid w:val="00455A43"/>
    <w:rsid w:val="00456F08"/>
    <w:rsid w:val="00462432"/>
    <w:rsid w:val="00462C7D"/>
    <w:rsid w:val="00463AB2"/>
    <w:rsid w:val="00467BDB"/>
    <w:rsid w:val="004722E9"/>
    <w:rsid w:val="00473483"/>
    <w:rsid w:val="00482124"/>
    <w:rsid w:val="00483CD9"/>
    <w:rsid w:val="004864AF"/>
    <w:rsid w:val="00486A80"/>
    <w:rsid w:val="00491B5A"/>
    <w:rsid w:val="004A2825"/>
    <w:rsid w:val="004A52D0"/>
    <w:rsid w:val="004A70BD"/>
    <w:rsid w:val="004B7E4A"/>
    <w:rsid w:val="004D6CCE"/>
    <w:rsid w:val="004F0733"/>
    <w:rsid w:val="004F1261"/>
    <w:rsid w:val="005043F0"/>
    <w:rsid w:val="005044DC"/>
    <w:rsid w:val="005102CD"/>
    <w:rsid w:val="00512CEE"/>
    <w:rsid w:val="005208E6"/>
    <w:rsid w:val="005270B6"/>
    <w:rsid w:val="00535B10"/>
    <w:rsid w:val="00546651"/>
    <w:rsid w:val="00562635"/>
    <w:rsid w:val="00565F68"/>
    <w:rsid w:val="005717EF"/>
    <w:rsid w:val="0057233F"/>
    <w:rsid w:val="005772C2"/>
    <w:rsid w:val="005840EA"/>
    <w:rsid w:val="0058471C"/>
    <w:rsid w:val="005A13DB"/>
    <w:rsid w:val="005A271C"/>
    <w:rsid w:val="005A5519"/>
    <w:rsid w:val="005A5937"/>
    <w:rsid w:val="005B5E1E"/>
    <w:rsid w:val="005B7F7F"/>
    <w:rsid w:val="005C3EB1"/>
    <w:rsid w:val="005E5E3C"/>
    <w:rsid w:val="005F2121"/>
    <w:rsid w:val="005F2E76"/>
    <w:rsid w:val="005F346E"/>
    <w:rsid w:val="006056C3"/>
    <w:rsid w:val="00607D1E"/>
    <w:rsid w:val="00620056"/>
    <w:rsid w:val="00622797"/>
    <w:rsid w:val="006239AC"/>
    <w:rsid w:val="0062595A"/>
    <w:rsid w:val="00626EFB"/>
    <w:rsid w:val="006428B4"/>
    <w:rsid w:val="00642EC2"/>
    <w:rsid w:val="006517AA"/>
    <w:rsid w:val="0066101F"/>
    <w:rsid w:val="0066122F"/>
    <w:rsid w:val="0066652B"/>
    <w:rsid w:val="00671AAC"/>
    <w:rsid w:val="00674BDD"/>
    <w:rsid w:val="006756B4"/>
    <w:rsid w:val="00680B80"/>
    <w:rsid w:val="006B2D04"/>
    <w:rsid w:val="006C09D8"/>
    <w:rsid w:val="006C2715"/>
    <w:rsid w:val="006C7F43"/>
    <w:rsid w:val="006D4E94"/>
    <w:rsid w:val="006E27A2"/>
    <w:rsid w:val="006E2F5E"/>
    <w:rsid w:val="006F096E"/>
    <w:rsid w:val="00704262"/>
    <w:rsid w:val="00724236"/>
    <w:rsid w:val="00724360"/>
    <w:rsid w:val="00727879"/>
    <w:rsid w:val="00733DEA"/>
    <w:rsid w:val="00737632"/>
    <w:rsid w:val="00741F02"/>
    <w:rsid w:val="00746A36"/>
    <w:rsid w:val="00747AFD"/>
    <w:rsid w:val="0075095A"/>
    <w:rsid w:val="007527B7"/>
    <w:rsid w:val="00752F24"/>
    <w:rsid w:val="00761763"/>
    <w:rsid w:val="00764E78"/>
    <w:rsid w:val="0076741E"/>
    <w:rsid w:val="00771800"/>
    <w:rsid w:val="00771B0A"/>
    <w:rsid w:val="007744CD"/>
    <w:rsid w:val="0077491A"/>
    <w:rsid w:val="0077509E"/>
    <w:rsid w:val="00777377"/>
    <w:rsid w:val="007812BC"/>
    <w:rsid w:val="00783FEB"/>
    <w:rsid w:val="00791C65"/>
    <w:rsid w:val="007927B1"/>
    <w:rsid w:val="007951BC"/>
    <w:rsid w:val="007B1D25"/>
    <w:rsid w:val="007C3F59"/>
    <w:rsid w:val="007C5D4E"/>
    <w:rsid w:val="007D6769"/>
    <w:rsid w:val="007E37BE"/>
    <w:rsid w:val="007E5517"/>
    <w:rsid w:val="007F0BBF"/>
    <w:rsid w:val="007F4393"/>
    <w:rsid w:val="007F59EF"/>
    <w:rsid w:val="007F5C66"/>
    <w:rsid w:val="00800360"/>
    <w:rsid w:val="0080539A"/>
    <w:rsid w:val="00805640"/>
    <w:rsid w:val="008073F7"/>
    <w:rsid w:val="00814586"/>
    <w:rsid w:val="00821B0B"/>
    <w:rsid w:val="00824B95"/>
    <w:rsid w:val="00833DC2"/>
    <w:rsid w:val="00835868"/>
    <w:rsid w:val="008364A1"/>
    <w:rsid w:val="008375A8"/>
    <w:rsid w:val="00845029"/>
    <w:rsid w:val="0084597C"/>
    <w:rsid w:val="0085019F"/>
    <w:rsid w:val="00850DC7"/>
    <w:rsid w:val="00857B50"/>
    <w:rsid w:val="0086744B"/>
    <w:rsid w:val="00870257"/>
    <w:rsid w:val="008726E4"/>
    <w:rsid w:val="00875664"/>
    <w:rsid w:val="00883E7E"/>
    <w:rsid w:val="00891B0D"/>
    <w:rsid w:val="008A51B5"/>
    <w:rsid w:val="008B0719"/>
    <w:rsid w:val="008C454F"/>
    <w:rsid w:val="008D0773"/>
    <w:rsid w:val="008D28D3"/>
    <w:rsid w:val="008E2128"/>
    <w:rsid w:val="008E6CF6"/>
    <w:rsid w:val="008F23E0"/>
    <w:rsid w:val="008F6E69"/>
    <w:rsid w:val="009005F5"/>
    <w:rsid w:val="009032C2"/>
    <w:rsid w:val="009043E3"/>
    <w:rsid w:val="00905426"/>
    <w:rsid w:val="00913F54"/>
    <w:rsid w:val="009144EC"/>
    <w:rsid w:val="00945EEA"/>
    <w:rsid w:val="00950187"/>
    <w:rsid w:val="00952FE1"/>
    <w:rsid w:val="00953E1D"/>
    <w:rsid w:val="00960AF9"/>
    <w:rsid w:val="00963564"/>
    <w:rsid w:val="00965BA2"/>
    <w:rsid w:val="009679A0"/>
    <w:rsid w:val="00967DC8"/>
    <w:rsid w:val="00971475"/>
    <w:rsid w:val="00977870"/>
    <w:rsid w:val="009942A7"/>
    <w:rsid w:val="00996C2A"/>
    <w:rsid w:val="009C173F"/>
    <w:rsid w:val="009C62FD"/>
    <w:rsid w:val="009D3AA1"/>
    <w:rsid w:val="009F46B2"/>
    <w:rsid w:val="00A003D4"/>
    <w:rsid w:val="00A03D99"/>
    <w:rsid w:val="00A115AF"/>
    <w:rsid w:val="00A16472"/>
    <w:rsid w:val="00A24BCA"/>
    <w:rsid w:val="00A2721C"/>
    <w:rsid w:val="00A43CD1"/>
    <w:rsid w:val="00A44C02"/>
    <w:rsid w:val="00A4547B"/>
    <w:rsid w:val="00A4766E"/>
    <w:rsid w:val="00A5368F"/>
    <w:rsid w:val="00A55D3D"/>
    <w:rsid w:val="00A56AED"/>
    <w:rsid w:val="00A60365"/>
    <w:rsid w:val="00A65D26"/>
    <w:rsid w:val="00A740FD"/>
    <w:rsid w:val="00A81208"/>
    <w:rsid w:val="00A84B2A"/>
    <w:rsid w:val="00AA393E"/>
    <w:rsid w:val="00AB3140"/>
    <w:rsid w:val="00AB4534"/>
    <w:rsid w:val="00AB5100"/>
    <w:rsid w:val="00AC7FF0"/>
    <w:rsid w:val="00AD2759"/>
    <w:rsid w:val="00AD65C2"/>
    <w:rsid w:val="00AE6C42"/>
    <w:rsid w:val="00AF1C25"/>
    <w:rsid w:val="00AF5AFF"/>
    <w:rsid w:val="00B16A8E"/>
    <w:rsid w:val="00B23418"/>
    <w:rsid w:val="00B44178"/>
    <w:rsid w:val="00B62358"/>
    <w:rsid w:val="00B65756"/>
    <w:rsid w:val="00B736F4"/>
    <w:rsid w:val="00B836F0"/>
    <w:rsid w:val="00B924C4"/>
    <w:rsid w:val="00B9553E"/>
    <w:rsid w:val="00BA60D7"/>
    <w:rsid w:val="00BB354F"/>
    <w:rsid w:val="00BD0241"/>
    <w:rsid w:val="00BE153A"/>
    <w:rsid w:val="00BE42A3"/>
    <w:rsid w:val="00C04DB5"/>
    <w:rsid w:val="00C13257"/>
    <w:rsid w:val="00C15A99"/>
    <w:rsid w:val="00C21449"/>
    <w:rsid w:val="00C234C4"/>
    <w:rsid w:val="00C242D0"/>
    <w:rsid w:val="00C4789F"/>
    <w:rsid w:val="00C62B41"/>
    <w:rsid w:val="00C81348"/>
    <w:rsid w:val="00C834E5"/>
    <w:rsid w:val="00C8726B"/>
    <w:rsid w:val="00C91ED8"/>
    <w:rsid w:val="00C939D0"/>
    <w:rsid w:val="00C95632"/>
    <w:rsid w:val="00CA2BEF"/>
    <w:rsid w:val="00CA47B5"/>
    <w:rsid w:val="00CA7830"/>
    <w:rsid w:val="00CC43C6"/>
    <w:rsid w:val="00CD12FC"/>
    <w:rsid w:val="00CD4C82"/>
    <w:rsid w:val="00CD4F2C"/>
    <w:rsid w:val="00CD5C62"/>
    <w:rsid w:val="00CE20AF"/>
    <w:rsid w:val="00CE64B0"/>
    <w:rsid w:val="00CF54C6"/>
    <w:rsid w:val="00CF590C"/>
    <w:rsid w:val="00D0227D"/>
    <w:rsid w:val="00D03995"/>
    <w:rsid w:val="00D0411C"/>
    <w:rsid w:val="00D349E3"/>
    <w:rsid w:val="00D41C86"/>
    <w:rsid w:val="00D53CC0"/>
    <w:rsid w:val="00D6615E"/>
    <w:rsid w:val="00D76E57"/>
    <w:rsid w:val="00D7766E"/>
    <w:rsid w:val="00D87CEB"/>
    <w:rsid w:val="00D91D4E"/>
    <w:rsid w:val="00D962ED"/>
    <w:rsid w:val="00DA1360"/>
    <w:rsid w:val="00DC030D"/>
    <w:rsid w:val="00DC04AB"/>
    <w:rsid w:val="00DD2A9F"/>
    <w:rsid w:val="00DD665D"/>
    <w:rsid w:val="00DD6D58"/>
    <w:rsid w:val="00DD6DC2"/>
    <w:rsid w:val="00DE4952"/>
    <w:rsid w:val="00DF21CC"/>
    <w:rsid w:val="00E05C96"/>
    <w:rsid w:val="00E075F9"/>
    <w:rsid w:val="00E14F2A"/>
    <w:rsid w:val="00E272C7"/>
    <w:rsid w:val="00E30FB5"/>
    <w:rsid w:val="00E31810"/>
    <w:rsid w:val="00E326E5"/>
    <w:rsid w:val="00E34986"/>
    <w:rsid w:val="00E41147"/>
    <w:rsid w:val="00E43B6B"/>
    <w:rsid w:val="00E5018E"/>
    <w:rsid w:val="00E607E7"/>
    <w:rsid w:val="00E736EF"/>
    <w:rsid w:val="00E85E31"/>
    <w:rsid w:val="00EA5B8E"/>
    <w:rsid w:val="00EB1392"/>
    <w:rsid w:val="00EB13C7"/>
    <w:rsid w:val="00EB1721"/>
    <w:rsid w:val="00EC773D"/>
    <w:rsid w:val="00ED0575"/>
    <w:rsid w:val="00EF5580"/>
    <w:rsid w:val="00EF7441"/>
    <w:rsid w:val="00F14073"/>
    <w:rsid w:val="00F2004F"/>
    <w:rsid w:val="00F23C2D"/>
    <w:rsid w:val="00F425E5"/>
    <w:rsid w:val="00F431F7"/>
    <w:rsid w:val="00F44A78"/>
    <w:rsid w:val="00F56D50"/>
    <w:rsid w:val="00F623F8"/>
    <w:rsid w:val="00F62D87"/>
    <w:rsid w:val="00F63F50"/>
    <w:rsid w:val="00F66A49"/>
    <w:rsid w:val="00F6760C"/>
    <w:rsid w:val="00F81D69"/>
    <w:rsid w:val="00F83816"/>
    <w:rsid w:val="00FA4D01"/>
    <w:rsid w:val="00FA5A51"/>
    <w:rsid w:val="00FA5F84"/>
    <w:rsid w:val="00FD6CAC"/>
    <w:rsid w:val="00FD7455"/>
    <w:rsid w:val="00FE37C2"/>
    <w:rsid w:val="00FF1EA8"/>
    <w:rsid w:val="00FF6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CCF218A"/>
  <w15:chartTrackingRefBased/>
  <w15:docId w15:val="{17A11EF5-390E-42A6-9BEA-9E719500B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3257"/>
    <w:rPr>
      <w:sz w:val="24"/>
      <w:szCs w:val="24"/>
    </w:rPr>
  </w:style>
  <w:style w:type="paragraph" w:styleId="Heading1">
    <w:name w:val="heading 1"/>
    <w:basedOn w:val="Normal"/>
    <w:next w:val="Normal"/>
    <w:link w:val="Heading1Char"/>
    <w:qFormat/>
    <w:rsid w:val="00080EAB"/>
    <w:pPr>
      <w:keepNext/>
      <w:widowControl w:val="0"/>
      <w:spacing w:before="240" w:after="60"/>
      <w:outlineLvl w:val="0"/>
    </w:pPr>
    <w:rPr>
      <w:rFonts w:cs="Arial"/>
      <w:b/>
      <w:bCs/>
      <w:kern w:val="32"/>
      <w:szCs w:val="32"/>
    </w:rPr>
  </w:style>
  <w:style w:type="paragraph" w:styleId="Heading2">
    <w:name w:val="heading 2"/>
    <w:basedOn w:val="Normal"/>
    <w:next w:val="Normal"/>
    <w:link w:val="Heading2Char"/>
    <w:qFormat/>
    <w:rsid w:val="000D7AD8"/>
    <w:pPr>
      <w:keepNext/>
      <w:outlineLvl w:val="1"/>
    </w:pPr>
  </w:style>
  <w:style w:type="paragraph" w:styleId="Heading3">
    <w:name w:val="heading 3"/>
    <w:basedOn w:val="Normal"/>
    <w:next w:val="Normal"/>
    <w:link w:val="Heading3Char"/>
    <w:qFormat/>
    <w:rsid w:val="00C13257"/>
    <w:pPr>
      <w:keepNext/>
      <w:numPr>
        <w:numId w:val="1"/>
      </w:numPr>
      <w:jc w:val="both"/>
      <w:outlineLvl w:val="2"/>
    </w:pPr>
    <w:rPr>
      <w:b/>
    </w:rPr>
  </w:style>
  <w:style w:type="paragraph" w:styleId="Heading4">
    <w:name w:val="heading 4"/>
    <w:basedOn w:val="Normal"/>
    <w:next w:val="Normal"/>
    <w:link w:val="Heading4Char"/>
    <w:qFormat/>
    <w:rsid w:val="007D6769"/>
    <w:pPr>
      <w:keepNext/>
      <w:spacing w:before="240" w:after="60"/>
      <w:outlineLvl w:val="3"/>
    </w:pPr>
    <w:rPr>
      <w:b/>
      <w:bCs/>
      <w:sz w:val="28"/>
      <w:szCs w:val="28"/>
    </w:rPr>
  </w:style>
  <w:style w:type="paragraph" w:styleId="Heading5">
    <w:name w:val="heading 5"/>
    <w:basedOn w:val="Normal"/>
    <w:next w:val="Normal"/>
    <w:link w:val="Heading5Char"/>
    <w:qFormat/>
    <w:rsid w:val="007D6769"/>
    <w:pPr>
      <w:spacing w:before="240" w:after="60"/>
      <w:outlineLvl w:val="4"/>
    </w:pPr>
    <w:rPr>
      <w:b/>
      <w:bCs/>
      <w:i/>
      <w:iCs/>
      <w:sz w:val="26"/>
      <w:szCs w:val="26"/>
    </w:rPr>
  </w:style>
  <w:style w:type="paragraph" w:styleId="Heading6">
    <w:name w:val="heading 6"/>
    <w:basedOn w:val="Normal"/>
    <w:next w:val="Normal"/>
    <w:link w:val="Heading6Char"/>
    <w:qFormat/>
    <w:rsid w:val="000D7AD8"/>
    <w:pPr>
      <w:spacing w:before="240" w:after="60"/>
      <w:outlineLvl w:val="5"/>
    </w:pPr>
    <w:rPr>
      <w:b/>
      <w:bCs/>
      <w:sz w:val="22"/>
      <w:szCs w:val="22"/>
    </w:rPr>
  </w:style>
  <w:style w:type="paragraph" w:styleId="Heading7">
    <w:name w:val="heading 7"/>
    <w:basedOn w:val="Normal"/>
    <w:next w:val="Normal"/>
    <w:link w:val="Heading7Char"/>
    <w:semiHidden/>
    <w:unhideWhenUsed/>
    <w:qFormat/>
    <w:rsid w:val="000D7AD8"/>
    <w:pPr>
      <w:spacing w:before="240" w:after="60"/>
      <w:outlineLvl w:val="6"/>
    </w:pPr>
    <w:rPr>
      <w:rFonts w:ascii="Calibri" w:hAnsi="Calibr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styleId="Hyperlink">
    <w:name w:val="Hyperlink"/>
    <w:uiPriority w:val="99"/>
    <w:rsid w:val="007D6769"/>
    <w:rPr>
      <w:color w:val="0000FF"/>
      <w:u w:val="single"/>
    </w:rPr>
  </w:style>
  <w:style w:type="paragraph" w:styleId="BodyTextIndent">
    <w:name w:val="Body Text Indent"/>
    <w:basedOn w:val="Normal"/>
    <w:link w:val="BodyTextIndentChar"/>
    <w:rsid w:val="007D6769"/>
    <w:pPr>
      <w:widowControl w:val="0"/>
      <w:ind w:firstLine="720"/>
      <w:jc w:val="both"/>
    </w:pPr>
    <w:rPr>
      <w:snapToGrid w:val="0"/>
    </w:rPr>
  </w:style>
  <w:style w:type="paragraph" w:styleId="BodyTextIndent3">
    <w:name w:val="Body Text Indent 3"/>
    <w:basedOn w:val="Normal"/>
    <w:link w:val="BodyTextIndent3Char"/>
    <w:rsid w:val="007D6769"/>
    <w:pPr>
      <w:widowControl w:val="0"/>
      <w:ind w:left="2160" w:hanging="720"/>
      <w:jc w:val="both"/>
    </w:pPr>
    <w:rPr>
      <w:snapToGrid w:val="0"/>
    </w:rPr>
  </w:style>
  <w:style w:type="paragraph" w:styleId="BodyTextIndent2">
    <w:name w:val="Body Text Indent 2"/>
    <w:basedOn w:val="Normal"/>
    <w:link w:val="BodyTextIndent2Char"/>
    <w:rsid w:val="007D6769"/>
    <w:pPr>
      <w:tabs>
        <w:tab w:val="num" w:pos="1980"/>
      </w:tabs>
      <w:ind w:left="1965" w:hanging="525"/>
      <w:jc w:val="both"/>
    </w:pPr>
  </w:style>
  <w:style w:type="paragraph" w:customStyle="1" w:styleId="BodyTextIn">
    <w:name w:val="Body Text In"/>
    <w:rsid w:val="007D6769"/>
    <w:pPr>
      <w:widowControl w:val="0"/>
      <w:ind w:firstLine="720"/>
      <w:jc w:val="both"/>
    </w:pPr>
    <w:rPr>
      <w:sz w:val="24"/>
      <w:szCs w:val="24"/>
    </w:rPr>
  </w:style>
  <w:style w:type="paragraph" w:styleId="BodyText">
    <w:name w:val="Body Text"/>
    <w:basedOn w:val="Normal"/>
    <w:link w:val="BodyTextChar"/>
    <w:rsid w:val="007D6769"/>
    <w:pPr>
      <w:widowControl w:val="0"/>
      <w:spacing w:after="120"/>
    </w:pPr>
    <w:rPr>
      <w:rFonts w:ascii="Arial MT" w:hAnsi="Arial MT"/>
      <w:sz w:val="22"/>
    </w:rPr>
  </w:style>
  <w:style w:type="paragraph" w:styleId="BlockText">
    <w:name w:val="Block Text"/>
    <w:basedOn w:val="Normal"/>
    <w:link w:val="BlockTextChar"/>
    <w:rsid w:val="007D6769"/>
    <w:pPr>
      <w:ind w:left="1440" w:right="450" w:hanging="720"/>
    </w:pPr>
    <w:rPr>
      <w:sz w:val="22"/>
    </w:rPr>
  </w:style>
  <w:style w:type="character" w:customStyle="1" w:styleId="BlockTextChar">
    <w:name w:val="Block Text Char"/>
    <w:link w:val="BlockText"/>
    <w:rsid w:val="007D6769"/>
    <w:rPr>
      <w:sz w:val="22"/>
      <w:lang w:val="en-US" w:eastAsia="en-US" w:bidi="ar-SA"/>
    </w:rPr>
  </w:style>
  <w:style w:type="character" w:customStyle="1" w:styleId="BodyTextChar">
    <w:name w:val="Body Text Char"/>
    <w:link w:val="BodyText"/>
    <w:rsid w:val="007D6769"/>
    <w:rPr>
      <w:rFonts w:ascii="Arial MT" w:hAnsi="Arial MT"/>
      <w:sz w:val="22"/>
      <w:lang w:val="en-US" w:eastAsia="en-US" w:bidi="ar-SA"/>
    </w:rPr>
  </w:style>
  <w:style w:type="paragraph" w:styleId="ListParagraph">
    <w:name w:val="List Paragraph"/>
    <w:basedOn w:val="Normal"/>
    <w:link w:val="ListParagraphChar"/>
    <w:uiPriority w:val="34"/>
    <w:qFormat/>
    <w:rsid w:val="00D41C86"/>
    <w:pPr>
      <w:ind w:left="720"/>
    </w:pPr>
  </w:style>
  <w:style w:type="paragraph" w:styleId="BalloonText">
    <w:name w:val="Balloon Text"/>
    <w:basedOn w:val="Normal"/>
    <w:link w:val="BalloonTextChar"/>
    <w:rsid w:val="00CA2BEF"/>
    <w:rPr>
      <w:rFonts w:ascii="Tahoma" w:hAnsi="Tahoma" w:cs="Tahoma"/>
      <w:sz w:val="16"/>
      <w:szCs w:val="16"/>
    </w:rPr>
  </w:style>
  <w:style w:type="character" w:customStyle="1" w:styleId="BalloonTextChar">
    <w:name w:val="Balloon Text Char"/>
    <w:link w:val="BalloonText"/>
    <w:rsid w:val="00CA2BEF"/>
    <w:rPr>
      <w:rFonts w:ascii="Tahoma" w:hAnsi="Tahoma" w:cs="Tahoma"/>
      <w:sz w:val="16"/>
      <w:szCs w:val="16"/>
    </w:rPr>
  </w:style>
  <w:style w:type="character" w:customStyle="1" w:styleId="Heading2Char">
    <w:name w:val="Heading 2 Char"/>
    <w:link w:val="Heading2"/>
    <w:rsid w:val="000D7AD8"/>
    <w:rPr>
      <w:sz w:val="24"/>
    </w:rPr>
  </w:style>
  <w:style w:type="character" w:customStyle="1" w:styleId="Heading6Char">
    <w:name w:val="Heading 6 Char"/>
    <w:link w:val="Heading6"/>
    <w:rsid w:val="000D7AD8"/>
    <w:rPr>
      <w:b/>
      <w:bCs/>
      <w:sz w:val="22"/>
      <w:szCs w:val="22"/>
    </w:rPr>
  </w:style>
  <w:style w:type="character" w:customStyle="1" w:styleId="Heading7Char">
    <w:name w:val="Heading 7 Char"/>
    <w:link w:val="Heading7"/>
    <w:semiHidden/>
    <w:rsid w:val="000D7AD8"/>
    <w:rPr>
      <w:rFonts w:ascii="Calibri" w:hAnsi="Calibri"/>
      <w:sz w:val="24"/>
      <w:szCs w:val="24"/>
    </w:rPr>
  </w:style>
  <w:style w:type="character" w:customStyle="1" w:styleId="Heading1Char">
    <w:name w:val="Heading 1 Char"/>
    <w:link w:val="Heading1"/>
    <w:rsid w:val="00080EAB"/>
    <w:rPr>
      <w:rFonts w:cs="Arial"/>
      <w:b/>
      <w:bCs/>
      <w:kern w:val="32"/>
      <w:sz w:val="24"/>
      <w:szCs w:val="32"/>
    </w:rPr>
  </w:style>
  <w:style w:type="character" w:customStyle="1" w:styleId="Heading3Char">
    <w:name w:val="Heading 3 Char"/>
    <w:link w:val="Heading3"/>
    <w:rsid w:val="000D7AD8"/>
    <w:rPr>
      <w:b/>
      <w:sz w:val="24"/>
      <w:szCs w:val="24"/>
    </w:rPr>
  </w:style>
  <w:style w:type="character" w:customStyle="1" w:styleId="Heading4Char">
    <w:name w:val="Heading 4 Char"/>
    <w:link w:val="Heading4"/>
    <w:rsid w:val="000D7AD8"/>
    <w:rPr>
      <w:b/>
      <w:bCs/>
      <w:sz w:val="28"/>
      <w:szCs w:val="28"/>
    </w:rPr>
  </w:style>
  <w:style w:type="character" w:customStyle="1" w:styleId="Heading5Char">
    <w:name w:val="Heading 5 Char"/>
    <w:link w:val="Heading5"/>
    <w:rsid w:val="000D7AD8"/>
    <w:rPr>
      <w:b/>
      <w:bCs/>
      <w:i/>
      <w:iCs/>
      <w:sz w:val="26"/>
      <w:szCs w:val="26"/>
    </w:rPr>
  </w:style>
  <w:style w:type="character" w:customStyle="1" w:styleId="BodyTextIndentChar">
    <w:name w:val="Body Text Indent Char"/>
    <w:link w:val="BodyTextIndent"/>
    <w:rsid w:val="000D7AD8"/>
    <w:rPr>
      <w:snapToGrid w:val="0"/>
    </w:rPr>
  </w:style>
  <w:style w:type="paragraph" w:styleId="Title">
    <w:name w:val="Title"/>
    <w:basedOn w:val="Normal"/>
    <w:link w:val="TitleChar"/>
    <w:qFormat/>
    <w:rsid w:val="000D7AD8"/>
    <w:pPr>
      <w:jc w:val="center"/>
    </w:pPr>
  </w:style>
  <w:style w:type="character" w:customStyle="1" w:styleId="TitleChar">
    <w:name w:val="Title Char"/>
    <w:link w:val="Title"/>
    <w:rsid w:val="000D7AD8"/>
    <w:rPr>
      <w:sz w:val="24"/>
    </w:rPr>
  </w:style>
  <w:style w:type="character" w:customStyle="1" w:styleId="BodyTextIndent2Char">
    <w:name w:val="Body Text Indent 2 Char"/>
    <w:link w:val="BodyTextIndent2"/>
    <w:rsid w:val="000D7AD8"/>
    <w:rPr>
      <w:sz w:val="24"/>
    </w:rPr>
  </w:style>
  <w:style w:type="character" w:customStyle="1" w:styleId="BodyTextIndent3Char">
    <w:name w:val="Body Text Indent 3 Char"/>
    <w:link w:val="BodyTextIndent3"/>
    <w:rsid w:val="000D7AD8"/>
    <w:rPr>
      <w:snapToGrid w:val="0"/>
      <w:sz w:val="24"/>
    </w:rPr>
  </w:style>
  <w:style w:type="paragraph" w:styleId="Footer">
    <w:name w:val="footer"/>
    <w:basedOn w:val="Normal"/>
    <w:link w:val="FooterChar"/>
    <w:uiPriority w:val="99"/>
    <w:rsid w:val="000D7AD8"/>
    <w:pPr>
      <w:tabs>
        <w:tab w:val="center" w:pos="4320"/>
        <w:tab w:val="right" w:pos="8640"/>
      </w:tabs>
    </w:pPr>
  </w:style>
  <w:style w:type="character" w:customStyle="1" w:styleId="FooterChar">
    <w:name w:val="Footer Char"/>
    <w:basedOn w:val="DefaultParagraphFont"/>
    <w:link w:val="Footer"/>
    <w:uiPriority w:val="99"/>
    <w:rsid w:val="000D7AD8"/>
  </w:style>
  <w:style w:type="paragraph" w:styleId="NormalWeb">
    <w:name w:val="Normal (Web)"/>
    <w:basedOn w:val="Normal"/>
    <w:rsid w:val="000D7AD8"/>
    <w:pPr>
      <w:spacing w:before="100" w:beforeAutospacing="1" w:after="100" w:afterAutospacing="1"/>
    </w:pPr>
  </w:style>
  <w:style w:type="paragraph" w:customStyle="1" w:styleId="DefinitionTerm">
    <w:name w:val="Definition Term"/>
    <w:basedOn w:val="Normal"/>
    <w:next w:val="Normal"/>
    <w:rsid w:val="000D7AD8"/>
    <w:rPr>
      <w:snapToGrid w:val="0"/>
    </w:rPr>
  </w:style>
  <w:style w:type="table" w:styleId="TableGrid">
    <w:name w:val="Table Grid"/>
    <w:basedOn w:val="TableNormal"/>
    <w:rsid w:val="000D7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D7AD8"/>
    <w:pPr>
      <w:tabs>
        <w:tab w:val="center" w:pos="4320"/>
        <w:tab w:val="right" w:pos="8640"/>
      </w:tabs>
    </w:pPr>
  </w:style>
  <w:style w:type="character" w:customStyle="1" w:styleId="HeaderChar">
    <w:name w:val="Header Char"/>
    <w:link w:val="Header"/>
    <w:rsid w:val="000D7AD8"/>
    <w:rPr>
      <w:sz w:val="24"/>
      <w:szCs w:val="24"/>
    </w:rPr>
  </w:style>
  <w:style w:type="character" w:styleId="PageNumber">
    <w:name w:val="page number"/>
    <w:rsid w:val="000D7AD8"/>
  </w:style>
  <w:style w:type="paragraph" w:customStyle="1" w:styleId="Shells">
    <w:name w:val="Shells"/>
    <w:rsid w:val="000D7AD8"/>
    <w:pPr>
      <w:suppressAutoHyphens/>
      <w:jc w:val="both"/>
    </w:pPr>
    <w:rPr>
      <w:rFonts w:ascii="Gill Sans MT" w:hAnsi="Gill Sans MT"/>
      <w:sz w:val="22"/>
      <w:szCs w:val="24"/>
    </w:rPr>
  </w:style>
  <w:style w:type="paragraph" w:styleId="BodyText2">
    <w:name w:val="Body Text 2"/>
    <w:basedOn w:val="Normal"/>
    <w:link w:val="BodyText2Char"/>
    <w:rsid w:val="000D7AD8"/>
    <w:pPr>
      <w:spacing w:after="120" w:line="480" w:lineRule="auto"/>
    </w:pPr>
  </w:style>
  <w:style w:type="character" w:customStyle="1" w:styleId="BodyText2Char">
    <w:name w:val="Body Text 2 Char"/>
    <w:link w:val="BodyText2"/>
    <w:rsid w:val="000D7AD8"/>
    <w:rPr>
      <w:sz w:val="24"/>
      <w:szCs w:val="24"/>
    </w:rPr>
  </w:style>
  <w:style w:type="character" w:styleId="CommentReference">
    <w:name w:val="annotation reference"/>
    <w:uiPriority w:val="99"/>
    <w:rsid w:val="000D7AD8"/>
    <w:rPr>
      <w:sz w:val="16"/>
      <w:szCs w:val="16"/>
    </w:rPr>
  </w:style>
  <w:style w:type="paragraph" w:styleId="CommentText">
    <w:name w:val="annotation text"/>
    <w:basedOn w:val="Normal"/>
    <w:link w:val="CommentTextChar"/>
    <w:uiPriority w:val="99"/>
    <w:rsid w:val="000D7AD8"/>
  </w:style>
  <w:style w:type="character" w:customStyle="1" w:styleId="CommentTextChar">
    <w:name w:val="Comment Text Char"/>
    <w:basedOn w:val="DefaultParagraphFont"/>
    <w:link w:val="CommentText"/>
    <w:uiPriority w:val="99"/>
    <w:rsid w:val="000D7AD8"/>
  </w:style>
  <w:style w:type="paragraph" w:styleId="CommentSubject">
    <w:name w:val="annotation subject"/>
    <w:basedOn w:val="CommentText"/>
    <w:next w:val="CommentText"/>
    <w:link w:val="CommentSubjectChar"/>
    <w:rsid w:val="000D7AD8"/>
    <w:rPr>
      <w:b/>
      <w:bCs/>
    </w:rPr>
  </w:style>
  <w:style w:type="character" w:customStyle="1" w:styleId="CommentSubjectChar">
    <w:name w:val="Comment Subject Char"/>
    <w:link w:val="CommentSubject"/>
    <w:rsid w:val="000D7AD8"/>
    <w:rPr>
      <w:b/>
      <w:bCs/>
    </w:rPr>
  </w:style>
  <w:style w:type="paragraph" w:styleId="Revision">
    <w:name w:val="Revision"/>
    <w:hidden/>
    <w:uiPriority w:val="99"/>
    <w:semiHidden/>
    <w:rsid w:val="000D7AD8"/>
    <w:rPr>
      <w:sz w:val="24"/>
      <w:szCs w:val="24"/>
    </w:rPr>
  </w:style>
  <w:style w:type="paragraph" w:styleId="TOCHeading">
    <w:name w:val="TOC Heading"/>
    <w:basedOn w:val="Heading1"/>
    <w:next w:val="Normal"/>
    <w:uiPriority w:val="39"/>
    <w:semiHidden/>
    <w:unhideWhenUsed/>
    <w:qFormat/>
    <w:rsid w:val="000D7AD8"/>
    <w:pPr>
      <w:keepLines/>
      <w:widowControl/>
      <w:spacing w:before="480" w:after="0" w:line="276" w:lineRule="auto"/>
      <w:outlineLvl w:val="9"/>
    </w:pPr>
    <w:rPr>
      <w:rFonts w:ascii="Cambria" w:eastAsia="MS Gothic" w:hAnsi="Cambria" w:cs="Times New Roman"/>
      <w:color w:val="365F91"/>
      <w:kern w:val="0"/>
      <w:sz w:val="28"/>
      <w:szCs w:val="28"/>
      <w:lang w:eastAsia="ja-JP"/>
    </w:rPr>
  </w:style>
  <w:style w:type="paragraph" w:styleId="TOC1">
    <w:name w:val="toc 1"/>
    <w:basedOn w:val="Normal"/>
    <w:next w:val="Normal"/>
    <w:autoRedefine/>
    <w:uiPriority w:val="39"/>
    <w:qFormat/>
    <w:rsid w:val="00F23C2D"/>
    <w:pPr>
      <w:tabs>
        <w:tab w:val="left" w:pos="720"/>
        <w:tab w:val="right" w:leader="dot" w:pos="8630"/>
      </w:tabs>
      <w:spacing w:before="240" w:after="120"/>
    </w:pPr>
    <w:rPr>
      <w:b/>
      <w:bCs/>
      <w:noProof/>
    </w:rPr>
  </w:style>
  <w:style w:type="paragraph" w:styleId="TOC2">
    <w:name w:val="toc 2"/>
    <w:basedOn w:val="Normal"/>
    <w:next w:val="Normal"/>
    <w:autoRedefine/>
    <w:uiPriority w:val="39"/>
    <w:unhideWhenUsed/>
    <w:qFormat/>
    <w:rsid w:val="000D7AD8"/>
    <w:pPr>
      <w:spacing w:before="120"/>
      <w:ind w:left="720"/>
    </w:pPr>
    <w:rPr>
      <w:rFonts w:ascii="Calibri" w:hAnsi="Calibri"/>
      <w:i/>
      <w:iCs/>
    </w:rPr>
  </w:style>
  <w:style w:type="paragraph" w:styleId="TOC3">
    <w:name w:val="toc 3"/>
    <w:basedOn w:val="Normal"/>
    <w:next w:val="Normal"/>
    <w:autoRedefine/>
    <w:uiPriority w:val="39"/>
    <w:unhideWhenUsed/>
    <w:qFormat/>
    <w:rsid w:val="000D7AD8"/>
    <w:pPr>
      <w:ind w:left="480"/>
    </w:pPr>
    <w:rPr>
      <w:rFonts w:ascii="Calibri" w:hAnsi="Calibri"/>
    </w:rPr>
  </w:style>
  <w:style w:type="paragraph" w:styleId="TOC4">
    <w:name w:val="toc 4"/>
    <w:basedOn w:val="Normal"/>
    <w:next w:val="Normal"/>
    <w:autoRedefine/>
    <w:uiPriority w:val="39"/>
    <w:rsid w:val="000D7AD8"/>
    <w:pPr>
      <w:ind w:left="720"/>
    </w:pPr>
    <w:rPr>
      <w:rFonts w:ascii="Calibri" w:hAnsi="Calibri"/>
    </w:rPr>
  </w:style>
  <w:style w:type="paragraph" w:styleId="TOC5">
    <w:name w:val="toc 5"/>
    <w:basedOn w:val="Normal"/>
    <w:next w:val="Normal"/>
    <w:autoRedefine/>
    <w:uiPriority w:val="39"/>
    <w:rsid w:val="000D7AD8"/>
    <w:pPr>
      <w:ind w:left="960"/>
    </w:pPr>
    <w:rPr>
      <w:rFonts w:ascii="Calibri" w:hAnsi="Calibri"/>
    </w:rPr>
  </w:style>
  <w:style w:type="paragraph" w:styleId="TOC6">
    <w:name w:val="toc 6"/>
    <w:basedOn w:val="Normal"/>
    <w:next w:val="Normal"/>
    <w:autoRedefine/>
    <w:uiPriority w:val="39"/>
    <w:rsid w:val="000D7AD8"/>
    <w:pPr>
      <w:ind w:left="1200"/>
    </w:pPr>
    <w:rPr>
      <w:rFonts w:ascii="Calibri" w:hAnsi="Calibri"/>
    </w:rPr>
  </w:style>
  <w:style w:type="paragraph" w:styleId="TOC7">
    <w:name w:val="toc 7"/>
    <w:basedOn w:val="Normal"/>
    <w:next w:val="Normal"/>
    <w:autoRedefine/>
    <w:uiPriority w:val="39"/>
    <w:rsid w:val="000D7AD8"/>
    <w:pPr>
      <w:ind w:left="1440"/>
    </w:pPr>
    <w:rPr>
      <w:rFonts w:ascii="Calibri" w:hAnsi="Calibri"/>
    </w:rPr>
  </w:style>
  <w:style w:type="paragraph" w:styleId="TOC8">
    <w:name w:val="toc 8"/>
    <w:basedOn w:val="Normal"/>
    <w:next w:val="Normal"/>
    <w:autoRedefine/>
    <w:uiPriority w:val="39"/>
    <w:rsid w:val="000D7AD8"/>
    <w:pPr>
      <w:ind w:left="1680"/>
    </w:pPr>
    <w:rPr>
      <w:rFonts w:ascii="Calibri" w:hAnsi="Calibri"/>
    </w:rPr>
  </w:style>
  <w:style w:type="paragraph" w:styleId="TOC9">
    <w:name w:val="toc 9"/>
    <w:basedOn w:val="Normal"/>
    <w:next w:val="Normal"/>
    <w:autoRedefine/>
    <w:uiPriority w:val="39"/>
    <w:rsid w:val="000D7AD8"/>
    <w:pPr>
      <w:ind w:left="1920"/>
    </w:pPr>
    <w:rPr>
      <w:rFonts w:ascii="Calibri" w:hAnsi="Calibri"/>
    </w:rPr>
  </w:style>
  <w:style w:type="paragraph" w:customStyle="1" w:styleId="MainSection">
    <w:name w:val="Main Section"/>
    <w:basedOn w:val="Heading1"/>
    <w:link w:val="MainSectionChar"/>
    <w:qFormat/>
    <w:rsid w:val="000D7AD8"/>
    <w:pPr>
      <w:widowControl/>
      <w:numPr>
        <w:numId w:val="2"/>
      </w:numPr>
      <w:tabs>
        <w:tab w:val="clear" w:pos="8820"/>
        <w:tab w:val="num" w:pos="720"/>
      </w:tabs>
      <w:spacing w:before="0" w:after="0"/>
      <w:ind w:left="720"/>
    </w:pPr>
    <w:rPr>
      <w:rFonts w:cs="Times New Roman"/>
      <w:bCs w:val="0"/>
      <w:kern w:val="0"/>
      <w:szCs w:val="20"/>
    </w:rPr>
  </w:style>
  <w:style w:type="paragraph" w:customStyle="1" w:styleId="Sub-Section">
    <w:name w:val="Sub-Section"/>
    <w:basedOn w:val="Heading1"/>
    <w:link w:val="Sub-SectionChar"/>
    <w:qFormat/>
    <w:rsid w:val="000D7AD8"/>
    <w:pPr>
      <w:widowControl/>
      <w:numPr>
        <w:ilvl w:val="1"/>
        <w:numId w:val="2"/>
      </w:numPr>
      <w:spacing w:before="0" w:after="0"/>
    </w:pPr>
    <w:rPr>
      <w:rFonts w:cs="Times New Roman"/>
      <w:b w:val="0"/>
      <w:bCs w:val="0"/>
      <w:smallCaps/>
      <w:kern w:val="0"/>
      <w:szCs w:val="20"/>
    </w:rPr>
  </w:style>
  <w:style w:type="character" w:customStyle="1" w:styleId="MainSectionChar">
    <w:name w:val="Main Section Char"/>
    <w:link w:val="MainSection"/>
    <w:rsid w:val="000D7AD8"/>
    <w:rPr>
      <w:b/>
      <w:sz w:val="24"/>
    </w:rPr>
  </w:style>
  <w:style w:type="paragraph" w:styleId="Subtitle">
    <w:name w:val="Subtitle"/>
    <w:basedOn w:val="Normal"/>
    <w:next w:val="Normal"/>
    <w:link w:val="SubtitleChar"/>
    <w:qFormat/>
    <w:rsid w:val="000D7AD8"/>
    <w:pPr>
      <w:spacing w:after="60"/>
      <w:jc w:val="center"/>
      <w:outlineLvl w:val="1"/>
    </w:pPr>
    <w:rPr>
      <w:rFonts w:ascii="Cambria" w:hAnsi="Cambria"/>
    </w:rPr>
  </w:style>
  <w:style w:type="character" w:customStyle="1" w:styleId="SubtitleChar">
    <w:name w:val="Subtitle Char"/>
    <w:link w:val="Subtitle"/>
    <w:rsid w:val="000D7AD8"/>
    <w:rPr>
      <w:rFonts w:ascii="Cambria" w:hAnsi="Cambria"/>
      <w:sz w:val="24"/>
      <w:szCs w:val="24"/>
    </w:rPr>
  </w:style>
  <w:style w:type="character" w:customStyle="1" w:styleId="Sub-SectionChar">
    <w:name w:val="Sub-Section Char"/>
    <w:link w:val="Sub-Section"/>
    <w:rsid w:val="000D7AD8"/>
    <w:rPr>
      <w:smallCaps/>
      <w:sz w:val="24"/>
    </w:rPr>
  </w:style>
  <w:style w:type="paragraph" w:customStyle="1" w:styleId="StyleBodyTextIndentLeft05Firstline01">
    <w:name w:val="Style Body Text Indent + Left:  0.5&quot; First line:  0&quot;1"/>
    <w:basedOn w:val="Normal"/>
    <w:rsid w:val="000D7AD8"/>
    <w:pPr>
      <w:spacing w:after="240"/>
      <w:ind w:left="720"/>
      <w:jc w:val="both"/>
    </w:pPr>
    <w:rPr>
      <w:rFonts w:eastAsia="Calibri"/>
    </w:rPr>
  </w:style>
  <w:style w:type="paragraph" w:customStyle="1" w:styleId="TableParagraph">
    <w:name w:val="Table Paragraph"/>
    <w:basedOn w:val="Normal"/>
    <w:uiPriority w:val="1"/>
    <w:qFormat/>
    <w:rsid w:val="0077509E"/>
    <w:pPr>
      <w:widowControl w:val="0"/>
    </w:pPr>
    <w:rPr>
      <w:rFonts w:ascii="Calibri" w:eastAsia="Calibri" w:hAnsi="Calibri"/>
      <w:sz w:val="22"/>
      <w:szCs w:val="22"/>
    </w:rPr>
  </w:style>
  <w:style w:type="character" w:styleId="UnresolvedMention">
    <w:name w:val="Unresolved Mention"/>
    <w:uiPriority w:val="99"/>
    <w:semiHidden/>
    <w:unhideWhenUsed/>
    <w:rsid w:val="0076741E"/>
    <w:rPr>
      <w:color w:val="605E5C"/>
      <w:shd w:val="clear" w:color="auto" w:fill="E1DFDD"/>
    </w:rPr>
  </w:style>
  <w:style w:type="character" w:customStyle="1" w:styleId="ListParagraphChar">
    <w:name w:val="List Paragraph Char"/>
    <w:link w:val="ListParagraph"/>
    <w:uiPriority w:val="34"/>
    <w:locked/>
    <w:rsid w:val="00D76E5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775381">
      <w:bodyDiv w:val="1"/>
      <w:marLeft w:val="0"/>
      <w:marRight w:val="0"/>
      <w:marTop w:val="0"/>
      <w:marBottom w:val="0"/>
      <w:divBdr>
        <w:top w:val="none" w:sz="0" w:space="0" w:color="auto"/>
        <w:left w:val="none" w:sz="0" w:space="0" w:color="auto"/>
        <w:bottom w:val="none" w:sz="0" w:space="0" w:color="auto"/>
        <w:right w:val="none" w:sz="0" w:space="0" w:color="auto"/>
      </w:divBdr>
    </w:div>
    <w:div w:id="370543219">
      <w:bodyDiv w:val="1"/>
      <w:marLeft w:val="0"/>
      <w:marRight w:val="0"/>
      <w:marTop w:val="0"/>
      <w:marBottom w:val="0"/>
      <w:divBdr>
        <w:top w:val="none" w:sz="0" w:space="0" w:color="auto"/>
        <w:left w:val="none" w:sz="0" w:space="0" w:color="auto"/>
        <w:bottom w:val="none" w:sz="0" w:space="0" w:color="auto"/>
        <w:right w:val="none" w:sz="0" w:space="0" w:color="auto"/>
      </w:divBdr>
    </w:div>
    <w:div w:id="681587724">
      <w:bodyDiv w:val="1"/>
      <w:marLeft w:val="0"/>
      <w:marRight w:val="0"/>
      <w:marTop w:val="0"/>
      <w:marBottom w:val="0"/>
      <w:divBdr>
        <w:top w:val="none" w:sz="0" w:space="0" w:color="auto"/>
        <w:left w:val="none" w:sz="0" w:space="0" w:color="auto"/>
        <w:bottom w:val="none" w:sz="0" w:space="0" w:color="auto"/>
        <w:right w:val="none" w:sz="0" w:space="0" w:color="auto"/>
      </w:divBdr>
    </w:div>
    <w:div w:id="939993506">
      <w:bodyDiv w:val="1"/>
      <w:marLeft w:val="0"/>
      <w:marRight w:val="0"/>
      <w:marTop w:val="0"/>
      <w:marBottom w:val="0"/>
      <w:divBdr>
        <w:top w:val="none" w:sz="0" w:space="0" w:color="auto"/>
        <w:left w:val="none" w:sz="0" w:space="0" w:color="auto"/>
        <w:bottom w:val="none" w:sz="0" w:space="0" w:color="auto"/>
        <w:right w:val="none" w:sz="0" w:space="0" w:color="auto"/>
      </w:divBdr>
    </w:div>
    <w:div w:id="945191809">
      <w:bodyDiv w:val="1"/>
      <w:marLeft w:val="0"/>
      <w:marRight w:val="0"/>
      <w:marTop w:val="0"/>
      <w:marBottom w:val="0"/>
      <w:divBdr>
        <w:top w:val="none" w:sz="0" w:space="0" w:color="auto"/>
        <w:left w:val="none" w:sz="0" w:space="0" w:color="auto"/>
        <w:bottom w:val="none" w:sz="0" w:space="0" w:color="auto"/>
        <w:right w:val="none" w:sz="0" w:space="0" w:color="auto"/>
      </w:divBdr>
      <w:divsChild>
        <w:div w:id="85199386">
          <w:marLeft w:val="0"/>
          <w:marRight w:val="0"/>
          <w:marTop w:val="0"/>
          <w:marBottom w:val="0"/>
          <w:divBdr>
            <w:top w:val="none" w:sz="0" w:space="0" w:color="auto"/>
            <w:left w:val="none" w:sz="0" w:space="0" w:color="auto"/>
            <w:bottom w:val="none" w:sz="0" w:space="0" w:color="auto"/>
            <w:right w:val="none" w:sz="0" w:space="0" w:color="auto"/>
          </w:divBdr>
        </w:div>
        <w:div w:id="319308233">
          <w:marLeft w:val="0"/>
          <w:marRight w:val="0"/>
          <w:marTop w:val="0"/>
          <w:marBottom w:val="0"/>
          <w:divBdr>
            <w:top w:val="none" w:sz="0" w:space="0" w:color="auto"/>
            <w:left w:val="none" w:sz="0" w:space="0" w:color="auto"/>
            <w:bottom w:val="none" w:sz="0" w:space="0" w:color="auto"/>
            <w:right w:val="none" w:sz="0" w:space="0" w:color="auto"/>
          </w:divBdr>
        </w:div>
        <w:div w:id="825902227">
          <w:marLeft w:val="0"/>
          <w:marRight w:val="0"/>
          <w:marTop w:val="0"/>
          <w:marBottom w:val="0"/>
          <w:divBdr>
            <w:top w:val="none" w:sz="0" w:space="0" w:color="auto"/>
            <w:left w:val="none" w:sz="0" w:space="0" w:color="auto"/>
            <w:bottom w:val="none" w:sz="0" w:space="0" w:color="auto"/>
            <w:right w:val="none" w:sz="0" w:space="0" w:color="auto"/>
          </w:divBdr>
        </w:div>
        <w:div w:id="831795477">
          <w:marLeft w:val="0"/>
          <w:marRight w:val="0"/>
          <w:marTop w:val="0"/>
          <w:marBottom w:val="0"/>
          <w:divBdr>
            <w:top w:val="none" w:sz="0" w:space="0" w:color="auto"/>
            <w:left w:val="none" w:sz="0" w:space="0" w:color="auto"/>
            <w:bottom w:val="none" w:sz="0" w:space="0" w:color="auto"/>
            <w:right w:val="none" w:sz="0" w:space="0" w:color="auto"/>
          </w:divBdr>
        </w:div>
        <w:div w:id="847063376">
          <w:marLeft w:val="0"/>
          <w:marRight w:val="0"/>
          <w:marTop w:val="0"/>
          <w:marBottom w:val="0"/>
          <w:divBdr>
            <w:top w:val="none" w:sz="0" w:space="0" w:color="auto"/>
            <w:left w:val="none" w:sz="0" w:space="0" w:color="auto"/>
            <w:bottom w:val="none" w:sz="0" w:space="0" w:color="auto"/>
            <w:right w:val="none" w:sz="0" w:space="0" w:color="auto"/>
          </w:divBdr>
        </w:div>
        <w:div w:id="1435595949">
          <w:marLeft w:val="0"/>
          <w:marRight w:val="0"/>
          <w:marTop w:val="0"/>
          <w:marBottom w:val="0"/>
          <w:divBdr>
            <w:top w:val="none" w:sz="0" w:space="0" w:color="auto"/>
            <w:left w:val="none" w:sz="0" w:space="0" w:color="auto"/>
            <w:bottom w:val="none" w:sz="0" w:space="0" w:color="auto"/>
            <w:right w:val="none" w:sz="0" w:space="0" w:color="auto"/>
          </w:divBdr>
        </w:div>
        <w:div w:id="1514344951">
          <w:marLeft w:val="0"/>
          <w:marRight w:val="0"/>
          <w:marTop w:val="0"/>
          <w:marBottom w:val="0"/>
          <w:divBdr>
            <w:top w:val="none" w:sz="0" w:space="0" w:color="auto"/>
            <w:left w:val="none" w:sz="0" w:space="0" w:color="auto"/>
            <w:bottom w:val="none" w:sz="0" w:space="0" w:color="auto"/>
            <w:right w:val="none" w:sz="0" w:space="0" w:color="auto"/>
          </w:divBdr>
        </w:div>
        <w:div w:id="1602688498">
          <w:marLeft w:val="0"/>
          <w:marRight w:val="0"/>
          <w:marTop w:val="0"/>
          <w:marBottom w:val="0"/>
          <w:divBdr>
            <w:top w:val="none" w:sz="0" w:space="0" w:color="auto"/>
            <w:left w:val="none" w:sz="0" w:space="0" w:color="auto"/>
            <w:bottom w:val="none" w:sz="0" w:space="0" w:color="auto"/>
            <w:right w:val="none" w:sz="0" w:space="0" w:color="auto"/>
          </w:divBdr>
        </w:div>
        <w:div w:id="1616792050">
          <w:marLeft w:val="0"/>
          <w:marRight w:val="0"/>
          <w:marTop w:val="0"/>
          <w:marBottom w:val="0"/>
          <w:divBdr>
            <w:top w:val="none" w:sz="0" w:space="0" w:color="auto"/>
            <w:left w:val="none" w:sz="0" w:space="0" w:color="auto"/>
            <w:bottom w:val="none" w:sz="0" w:space="0" w:color="auto"/>
            <w:right w:val="none" w:sz="0" w:space="0" w:color="auto"/>
          </w:divBdr>
        </w:div>
        <w:div w:id="1644458755">
          <w:marLeft w:val="0"/>
          <w:marRight w:val="0"/>
          <w:marTop w:val="0"/>
          <w:marBottom w:val="0"/>
          <w:divBdr>
            <w:top w:val="none" w:sz="0" w:space="0" w:color="auto"/>
            <w:left w:val="none" w:sz="0" w:space="0" w:color="auto"/>
            <w:bottom w:val="none" w:sz="0" w:space="0" w:color="auto"/>
            <w:right w:val="none" w:sz="0" w:space="0" w:color="auto"/>
          </w:divBdr>
        </w:div>
        <w:div w:id="1646934983">
          <w:marLeft w:val="0"/>
          <w:marRight w:val="0"/>
          <w:marTop w:val="0"/>
          <w:marBottom w:val="0"/>
          <w:divBdr>
            <w:top w:val="none" w:sz="0" w:space="0" w:color="auto"/>
            <w:left w:val="none" w:sz="0" w:space="0" w:color="auto"/>
            <w:bottom w:val="none" w:sz="0" w:space="0" w:color="auto"/>
            <w:right w:val="none" w:sz="0" w:space="0" w:color="auto"/>
          </w:divBdr>
        </w:div>
        <w:div w:id="1803764259">
          <w:marLeft w:val="0"/>
          <w:marRight w:val="0"/>
          <w:marTop w:val="0"/>
          <w:marBottom w:val="0"/>
          <w:divBdr>
            <w:top w:val="none" w:sz="0" w:space="0" w:color="auto"/>
            <w:left w:val="none" w:sz="0" w:space="0" w:color="auto"/>
            <w:bottom w:val="none" w:sz="0" w:space="0" w:color="auto"/>
            <w:right w:val="none" w:sz="0" w:space="0" w:color="auto"/>
          </w:divBdr>
        </w:div>
        <w:div w:id="1862888483">
          <w:marLeft w:val="0"/>
          <w:marRight w:val="0"/>
          <w:marTop w:val="0"/>
          <w:marBottom w:val="0"/>
          <w:divBdr>
            <w:top w:val="none" w:sz="0" w:space="0" w:color="auto"/>
            <w:left w:val="none" w:sz="0" w:space="0" w:color="auto"/>
            <w:bottom w:val="none" w:sz="0" w:space="0" w:color="auto"/>
            <w:right w:val="none" w:sz="0" w:space="0" w:color="auto"/>
          </w:divBdr>
        </w:div>
        <w:div w:id="2004114855">
          <w:marLeft w:val="0"/>
          <w:marRight w:val="0"/>
          <w:marTop w:val="0"/>
          <w:marBottom w:val="0"/>
          <w:divBdr>
            <w:top w:val="none" w:sz="0" w:space="0" w:color="auto"/>
            <w:left w:val="none" w:sz="0" w:space="0" w:color="auto"/>
            <w:bottom w:val="none" w:sz="0" w:space="0" w:color="auto"/>
            <w:right w:val="none" w:sz="0" w:space="0" w:color="auto"/>
          </w:divBdr>
        </w:div>
        <w:div w:id="2133282989">
          <w:marLeft w:val="0"/>
          <w:marRight w:val="0"/>
          <w:marTop w:val="0"/>
          <w:marBottom w:val="0"/>
          <w:divBdr>
            <w:top w:val="none" w:sz="0" w:space="0" w:color="auto"/>
            <w:left w:val="none" w:sz="0" w:space="0" w:color="auto"/>
            <w:bottom w:val="none" w:sz="0" w:space="0" w:color="auto"/>
            <w:right w:val="none" w:sz="0" w:space="0" w:color="auto"/>
          </w:divBdr>
        </w:div>
        <w:div w:id="2135365419">
          <w:marLeft w:val="0"/>
          <w:marRight w:val="0"/>
          <w:marTop w:val="0"/>
          <w:marBottom w:val="0"/>
          <w:divBdr>
            <w:top w:val="none" w:sz="0" w:space="0" w:color="auto"/>
            <w:left w:val="none" w:sz="0" w:space="0" w:color="auto"/>
            <w:bottom w:val="none" w:sz="0" w:space="0" w:color="auto"/>
            <w:right w:val="none" w:sz="0" w:space="0" w:color="auto"/>
          </w:divBdr>
        </w:div>
      </w:divsChild>
    </w:div>
    <w:div w:id="1008556273">
      <w:bodyDiv w:val="1"/>
      <w:marLeft w:val="0"/>
      <w:marRight w:val="0"/>
      <w:marTop w:val="0"/>
      <w:marBottom w:val="0"/>
      <w:divBdr>
        <w:top w:val="none" w:sz="0" w:space="0" w:color="auto"/>
        <w:left w:val="none" w:sz="0" w:space="0" w:color="auto"/>
        <w:bottom w:val="none" w:sz="0" w:space="0" w:color="auto"/>
        <w:right w:val="none" w:sz="0" w:space="0" w:color="auto"/>
      </w:divBdr>
    </w:div>
    <w:div w:id="1066805713">
      <w:bodyDiv w:val="1"/>
      <w:marLeft w:val="0"/>
      <w:marRight w:val="0"/>
      <w:marTop w:val="0"/>
      <w:marBottom w:val="0"/>
      <w:divBdr>
        <w:top w:val="none" w:sz="0" w:space="0" w:color="auto"/>
        <w:left w:val="none" w:sz="0" w:space="0" w:color="auto"/>
        <w:bottom w:val="none" w:sz="0" w:space="0" w:color="auto"/>
        <w:right w:val="none" w:sz="0" w:space="0" w:color="auto"/>
      </w:divBdr>
    </w:div>
    <w:div w:id="1862425795">
      <w:bodyDiv w:val="1"/>
      <w:marLeft w:val="0"/>
      <w:marRight w:val="0"/>
      <w:marTop w:val="0"/>
      <w:marBottom w:val="0"/>
      <w:divBdr>
        <w:top w:val="none" w:sz="0" w:space="0" w:color="auto"/>
        <w:left w:val="none" w:sz="0" w:space="0" w:color="auto"/>
        <w:bottom w:val="none" w:sz="0" w:space="0" w:color="auto"/>
        <w:right w:val="none" w:sz="0" w:space="0" w:color="auto"/>
      </w:divBdr>
    </w:div>
    <w:div w:id="1947691412">
      <w:bodyDiv w:val="1"/>
      <w:marLeft w:val="0"/>
      <w:marRight w:val="0"/>
      <w:marTop w:val="0"/>
      <w:marBottom w:val="0"/>
      <w:divBdr>
        <w:top w:val="none" w:sz="0" w:space="0" w:color="auto"/>
        <w:left w:val="none" w:sz="0" w:space="0" w:color="auto"/>
        <w:bottom w:val="none" w:sz="0" w:space="0" w:color="auto"/>
        <w:right w:val="none" w:sz="0" w:space="0" w:color="auto"/>
      </w:divBdr>
    </w:div>
    <w:div w:id="210194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acebook.com/ILTreasurerProcuremen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flynn@illinoistreasurer.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PromotionalIFB@illinoistreasurer.gov"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motionalIFB@illinoistreasurer.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8AC8E024755304D8F906B9E0E722504" ma:contentTypeVersion="9" ma:contentTypeDescription="Create a new document." ma:contentTypeScope="" ma:versionID="4124d4b32068d3725c0bed75bcdb8a41">
  <xsd:schema xmlns:xsd="http://www.w3.org/2001/XMLSchema" xmlns:xs="http://www.w3.org/2001/XMLSchema" xmlns:p="http://schemas.microsoft.com/office/2006/metadata/properties" xmlns:ns3="a52bb0f4-9bf2-43d6-a69a-0f4fe5d167d6" xmlns:ns4="c25bf425-be04-49cb-ae3a-9c839d7e549d" targetNamespace="http://schemas.microsoft.com/office/2006/metadata/properties" ma:root="true" ma:fieldsID="83c5c44df1f7c78e127e2e4eabfa65f5" ns3:_="" ns4:_="">
    <xsd:import namespace="a52bb0f4-9bf2-43d6-a69a-0f4fe5d167d6"/>
    <xsd:import namespace="c25bf425-be04-49cb-ae3a-9c839d7e54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2bb0f4-9bf2-43d6-a69a-0f4fe5d167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5bf425-be04-49cb-ae3a-9c839d7e549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53FD6D-2076-4DED-8752-252553EF741D}">
  <ds:schemaRefs>
    <ds:schemaRef ds:uri="http://schemas.microsoft.com/sharepoint/v3/contenttype/forms"/>
  </ds:schemaRefs>
</ds:datastoreItem>
</file>

<file path=customXml/itemProps2.xml><?xml version="1.0" encoding="utf-8"?>
<ds:datastoreItem xmlns:ds="http://schemas.openxmlformats.org/officeDocument/2006/customXml" ds:itemID="{4C92FF36-12B0-4595-AD1C-37A7DA264854}">
  <ds:schemaRefs>
    <ds:schemaRef ds:uri="http://schemas.openxmlformats.org/officeDocument/2006/bibliography"/>
  </ds:schemaRefs>
</ds:datastoreItem>
</file>

<file path=customXml/itemProps3.xml><?xml version="1.0" encoding="utf-8"?>
<ds:datastoreItem xmlns:ds="http://schemas.openxmlformats.org/officeDocument/2006/customXml" ds:itemID="{90A3A4B4-ACBE-46A6-A1DA-E88F7E45C3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2bb0f4-9bf2-43d6-a69a-0f4fe5d167d6"/>
    <ds:schemaRef ds:uri="c25bf425-be04-49cb-ae3a-9c839d7e54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841B07-C1B8-4582-841E-EBFEFE2FDA7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4847</Words>
  <Characters>27632</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Office of the Illinois State Treasurer</vt:lpstr>
    </vt:vector>
  </TitlesOfParts>
  <Company>Illinois State Treasurer</Company>
  <LinksUpToDate>false</LinksUpToDate>
  <CharactersWithSpaces>32415</CharactersWithSpaces>
  <SharedDoc>false</SharedDoc>
  <HLinks>
    <vt:vector size="66" baseType="variant">
      <vt:variant>
        <vt:i4>262179</vt:i4>
      </vt:variant>
      <vt:variant>
        <vt:i4>60</vt:i4>
      </vt:variant>
      <vt:variant>
        <vt:i4>0</vt:i4>
      </vt:variant>
      <vt:variant>
        <vt:i4>5</vt:i4>
      </vt:variant>
      <vt:variant>
        <vt:lpwstr>mailto:PromotionalIFB@illinoistreasurer.gov</vt:lpwstr>
      </vt:variant>
      <vt:variant>
        <vt:lpwstr/>
      </vt:variant>
      <vt:variant>
        <vt:i4>262179</vt:i4>
      </vt:variant>
      <vt:variant>
        <vt:i4>57</vt:i4>
      </vt:variant>
      <vt:variant>
        <vt:i4>0</vt:i4>
      </vt:variant>
      <vt:variant>
        <vt:i4>5</vt:i4>
      </vt:variant>
      <vt:variant>
        <vt:lpwstr>mailto:PromotionalIFB@illinoistreasurer.gov</vt:lpwstr>
      </vt:variant>
      <vt:variant>
        <vt:lpwstr/>
      </vt:variant>
      <vt:variant>
        <vt:i4>2949155</vt:i4>
      </vt:variant>
      <vt:variant>
        <vt:i4>54</vt:i4>
      </vt:variant>
      <vt:variant>
        <vt:i4>0</vt:i4>
      </vt:variant>
      <vt:variant>
        <vt:i4>5</vt:i4>
      </vt:variant>
      <vt:variant>
        <vt:lpwstr>https://www.facebook.com/ILTreasurerProcurement</vt:lpwstr>
      </vt:variant>
      <vt:variant>
        <vt:lpwstr/>
      </vt:variant>
      <vt:variant>
        <vt:i4>1572924</vt:i4>
      </vt:variant>
      <vt:variant>
        <vt:i4>51</vt:i4>
      </vt:variant>
      <vt:variant>
        <vt:i4>0</vt:i4>
      </vt:variant>
      <vt:variant>
        <vt:i4>5</vt:i4>
      </vt:variant>
      <vt:variant>
        <vt:lpwstr>mailto:cflynn@illinoistreasurer.gov</vt:lpwstr>
      </vt:variant>
      <vt:variant>
        <vt:lpwstr/>
      </vt:variant>
      <vt:variant>
        <vt:i4>2031666</vt:i4>
      </vt:variant>
      <vt:variant>
        <vt:i4>44</vt:i4>
      </vt:variant>
      <vt:variant>
        <vt:i4>0</vt:i4>
      </vt:variant>
      <vt:variant>
        <vt:i4>5</vt:i4>
      </vt:variant>
      <vt:variant>
        <vt:lpwstr/>
      </vt:variant>
      <vt:variant>
        <vt:lpwstr>_Toc80875679</vt:lpwstr>
      </vt:variant>
      <vt:variant>
        <vt:i4>1966130</vt:i4>
      </vt:variant>
      <vt:variant>
        <vt:i4>38</vt:i4>
      </vt:variant>
      <vt:variant>
        <vt:i4>0</vt:i4>
      </vt:variant>
      <vt:variant>
        <vt:i4>5</vt:i4>
      </vt:variant>
      <vt:variant>
        <vt:lpwstr/>
      </vt:variant>
      <vt:variant>
        <vt:lpwstr>_Toc80875678</vt:lpwstr>
      </vt:variant>
      <vt:variant>
        <vt:i4>1114162</vt:i4>
      </vt:variant>
      <vt:variant>
        <vt:i4>32</vt:i4>
      </vt:variant>
      <vt:variant>
        <vt:i4>0</vt:i4>
      </vt:variant>
      <vt:variant>
        <vt:i4>5</vt:i4>
      </vt:variant>
      <vt:variant>
        <vt:lpwstr/>
      </vt:variant>
      <vt:variant>
        <vt:lpwstr>_Toc80875677</vt:lpwstr>
      </vt:variant>
      <vt:variant>
        <vt:i4>1048626</vt:i4>
      </vt:variant>
      <vt:variant>
        <vt:i4>26</vt:i4>
      </vt:variant>
      <vt:variant>
        <vt:i4>0</vt:i4>
      </vt:variant>
      <vt:variant>
        <vt:i4>5</vt:i4>
      </vt:variant>
      <vt:variant>
        <vt:lpwstr/>
      </vt:variant>
      <vt:variant>
        <vt:lpwstr>_Toc80875676</vt:lpwstr>
      </vt:variant>
      <vt:variant>
        <vt:i4>1245234</vt:i4>
      </vt:variant>
      <vt:variant>
        <vt:i4>20</vt:i4>
      </vt:variant>
      <vt:variant>
        <vt:i4>0</vt:i4>
      </vt:variant>
      <vt:variant>
        <vt:i4>5</vt:i4>
      </vt:variant>
      <vt:variant>
        <vt:lpwstr/>
      </vt:variant>
      <vt:variant>
        <vt:lpwstr>_Toc80875675</vt:lpwstr>
      </vt:variant>
      <vt:variant>
        <vt:i4>1179698</vt:i4>
      </vt:variant>
      <vt:variant>
        <vt:i4>14</vt:i4>
      </vt:variant>
      <vt:variant>
        <vt:i4>0</vt:i4>
      </vt:variant>
      <vt:variant>
        <vt:i4>5</vt:i4>
      </vt:variant>
      <vt:variant>
        <vt:lpwstr/>
      </vt:variant>
      <vt:variant>
        <vt:lpwstr>_Toc80875674</vt:lpwstr>
      </vt:variant>
      <vt:variant>
        <vt:i4>1376306</vt:i4>
      </vt:variant>
      <vt:variant>
        <vt:i4>8</vt:i4>
      </vt:variant>
      <vt:variant>
        <vt:i4>0</vt:i4>
      </vt:variant>
      <vt:variant>
        <vt:i4>5</vt:i4>
      </vt:variant>
      <vt:variant>
        <vt:lpwstr/>
      </vt:variant>
      <vt:variant>
        <vt:lpwstr>_Toc80875673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the Illinois State Treasurer</dc:title>
  <dc:subject/>
  <dc:creator>TRutter</dc:creator>
  <cp:keywords/>
  <cp:lastModifiedBy>Flynn, Christopher</cp:lastModifiedBy>
  <cp:revision>2</cp:revision>
  <cp:lastPrinted>2020-01-17T18:46:00Z</cp:lastPrinted>
  <dcterms:created xsi:type="dcterms:W3CDTF">2022-05-04T20:56:00Z</dcterms:created>
  <dcterms:modified xsi:type="dcterms:W3CDTF">2022-05-04T20:56:00Z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0x010100C8AC8E024755304D8F906B9E0E722504</vt:lpwstr>
  </property>
</Properties>
</file>